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https://www.autoritedelaconcurrence.fr/fr/decision-de-controle-des-concentrations/relative-la-prise-de-controle-exclusif-de-la-societe-38</w:t>
      </w:r>
    </w:p>
    <w:p>
      <w:r>
        <w:t>Pages translated : 6</w:t>
      </w:r>
    </w:p>
    <w:p/>
    <w:p>
      <w:r>
        <w:rPr>
          <w:b/>
        </w:rPr>
        <w:t>[Pages 1–3]</w:t>
      </w:r>
    </w:p>
    <w:p>
      <w:r>
        <w:t>FRENCH REPUBLIC</w:t>
        <w:br/>
        <w:t>Decision No. 11-DCC-165 of November 24, 2011</w:t>
        <w:br/>
        <w:t>regarding the exclusive control of the company Distritoys by the company Giochi Preziosi</w:t>
        <w:br/>
        <w:t>The Competition Authority,</w:t>
        <w:br/>
        <w:t>Having regard to the notification file submitted in full to the merger service on October 18, 2001, regarding the exclusive control of the company Distritoys by the company Giochi Preziosi formalized by two agreements dated July 8 and September 8, 2011;</w:t>
        <w:br/>
        <w:t>Having regard to Book IV of the Commercial Code relating to price freedom and competition, and in particular its Articles L. 430-1 to L. 430-7;</w:t>
        <w:br/>
        <w:t>Having regard to the supplementary elements transmitted by the parties during the investigation;</w:t>
        <w:br/>
        <w:t>Adopts the following decision:</w:t>
        <w:br/>
        <w:t>I. The concerned companies and the operation</w:t>
        <w:br/>
        <w:t>1. Giochi Preziosi (hereinafter "Preziosi") is an Italian company active in the toy sector at the stage of: (i) manufacturing, Preziosi having toys manufactured under its own brands (30 brands) or under brands licensed to it by a third party (70 licenses); (ii) wholesale distribution, Preziosi distributing both the toys it has manufactured and toys acquired from third-party manufacturers; (iii) retail distribution. Furthermore, the group markets, in a more accessory manner, derivative products related to toys (school supplies, clothing, confectionery...) and childcare products, via the licenses it holds.</w:t>
        <w:br/>
        <w:t>2. The capital of Preziosi is mainly distributed between the company Fingiochi (42%), owned by the founder and president of Preziosi, and the company Lauro 22 (38%).</w:t>
      </w:r>
    </w:p>
    <w:p>
      <w:r>
        <w:t>3. Distritoys is a public limited company under French law, heading the King Jouet group. It is active in the toy distribution sector at: (i) the retail level, through 288* stores spread across the national territory, owned outright or affiliated under the King Jouet and Joupi brands; (ii) wholesale distribution, primarily via its subsidiary Gueydon, and marginally via its subsidiary King Jouet Logistique. Additionally, King Jouet marginally markets accessory items for children (watches, school bags...) as well as childcare articles.</w:t>
        <w:br/>
        <w:t>4. The capital of Distritoys is held, before the operation, at 69% by SC Fijace, grouping the shareholders of the Gueydon family, at 25% by Preziosi, via its subsidiary Holding dei Giochi, and at 6% by CM CIC Capital Finance.</w:t>
        <w:br/>
        <w:t>5. By virtue of agreements dated July 8 and September 8, 2011, the operation consists on the one hand of increasing Preziosi's stake in the capital of Distritoys to 51% and on the other hand of decreasing SC Fijace's stake in the capital of Distritoys to 49%. Since SC Fijace will not hold rights exceeding those usually conferred to minority shareholders for the protection of their financial interests, Preziosi will exercise exclusive control over Distritoys.</w:t>
        <w:br/>
        <w:t>6. Insofar as it results in the exclusive control of Distritoys by the company Preziosi, the notified operation constitutes a concentration within the meaning of Article L. 430-1 of the Commercial Code. The concerned companies have achieved a consolidated worldwide turnover excluding taxes of more than 150 million euros in the last closed financial year (Preziosi: 940 million euros for the financial year ending June 30, 2010; Distritoys: 243.2 million euros for the financial year ending January 31, 2011). Each of these companies has achieved, in France, a turnover exceeding 50 million euros (Preziosi: 56.1 million euros for the financial year ending June 30, 2010; Distritoys: 210.1 million euros for the financial year ending January 31, 2011). Given these turnover figures, the operation does not have a community dimension. On the other hand, the control thresholds mentioned in I of Article L. 430-2 of the Commercial Code are exceeded. This operation is therefore subject to the provisions of Articles L. 430-3 and following of the Commercial Code relating to economic concentration.</w:t>
        <w:br/>
        <w:t>II. Delimitation of the relevant markets</w:t>
        <w:br/>
        <w:t>7. Preziosi and Distritoys are simultaneously active in the wholesale distribution sector of toys as well as in the market for the supply of games and toys for wholesale.</w:t>
        <w:br/>
        <w:t>8. Furthermore, Preziosi is solely present at the manufacturing stage of toys and Distritoys is solely present in retail distribution in France, since the points of sale operated by Preziosi are located exclusively in Italy and its online sales site only delivers in Italy. These markets will nevertheless be taken into account for potential vertical effects of the operation.</w:t>
        <w:br/>
        <w:t>1 The group also has 28 stores abroad (particularly in Switzerland and Spain)</w:t>
        <w:br/>
        <w:t>* Corrected material error.</w:t>
        <w:br/>
        <w:t>2</w:t>
      </w:r>
    </w:p>
    <w:p>
      <w:r>
        <w:t>A. THE MARKETS FOR THE MANUFACTURE AND WHOLESALE DISTRIBUTION OF TOYS</w:t>
        <w:br/>
        <w:t>9. The toy sector is characterized by significant integration of manufacturing and wholesale distribution, with many manufacturers having subsidiaries established in each national territory, intended to import and resell the group's products and only those (for example, Playmobil, Mattel). As an exception, Preziosi distributes not only the toys it manufactures under its own brands or under license but also products acquired from third-party manufacturers. Furthermore, there are multi-brand wholesalers, non-manufacturers, who market the brands of several manufacturers. This is the case with King Jouet.</w:t>
        <w:br/>
        <w:t>10. Without deciding the issue, the decision-making practice has distinguished the production and marketing of video games from that of traditional games and toys and has identified within this category thirteen major categories 2 which may themselves be segmented (distinguishing, for example, fashion dolls from baby dolls).</w:t>
        <w:br/>
        <w:t>11. Regarding non-manufacturer multi-brand wholesalers, the decision-making practice has not had the opportunity to rule on the market or markets concerned by their activity. It can be noted that they offer both branded toys (with the exception of those from manufacturers/distributors) and unbranded toys, belonging to all the categories mentioned above. Their offer therefore appears more complementary to that of manufacturer distributors than substitutable. In the event that it is considered that multi-brand wholesale distribution constitutes a distinct market, the activities of the parties only overlap in this single market.</w:t>
        <w:br/>
        <w:t>12. Regarding the geographical dimension of these markets, it has been considered to be national due to very heterogeneous market shares from one country to another and national distribution channels3. Moreover, as noted above, the main manufacturers have subsidiaries in France, with Preziosi noting that it has itself established a marketing subsidiary for its products in France. However, as the parties argue regarding the market for the wholesale supply of traditional toys and games, these are also very open markets, with toy wholesalers largely sourcing outside the European Union, particularly in China.</w:t>
        <w:br/>
        <w:t>13. In any case, the question of the delimitation of the markets for the production and wholesale distribution of traditional games and toys may remain open, with the conclusions of the competitive analysis remaining unchanged regardless of the delimitations retained.</w:t>
        <w:br/>
        <w:t>B. THE MARKETS FOR RETAIL DISTRIBUTION OF TOYS</w:t>
        <w:br/>
        <w:t xml:space="preserve">14. King Jouet is present in France both via a website and through sales outlets specialized in toy distribution. The decision-making practice has, for the most part, </w:t>
        <w:br/>
        <w:t>2 i) imitation toys; ii) sports toys and outdoor games; iii) vehicles, miniature cars, and electric trains; iv) first-age toys; v) construction games, recognition and assimilation games, and puzzles; vi) toy cycles and ride-on toys; vii) manual activity and creation games; viii) non-electronic board games; ix) party items, ornaments, and Christmas items; x) dolls and clothing and doll childcare items; xi) figurines, reproductions of buildings, and various sets; xii) plush toys; and xiii) other toys: cf. letters from the Minister of Economy dated July 30, 2003, to the President of Smoby, No. C2003-135, and July 20, 2005, to the President of Smoby, No. C2005-46, and the decision of the Competition Council No. 07-D-50 of December 20, 2007.</w:t>
        <w:br/>
        <w:t>3 See the aforementioned decisions C2003-135 and C2005-46.</w:t>
      </w:r>
    </w:p>
    <w:p>
      <w:r>
        <w:rPr>
          <w:b/>
        </w:rPr>
        <w:t>[Pages 4–6]</w:t>
      </w:r>
    </w:p>
    <w:p>
      <w:r>
        <w:t>consumer goods, maintained a distinction between in-store sales and distance selling.</w:t>
      </w:r>
    </w:p>
    <w:p>
      <w:r>
        <w:t>15. Regarding the distinction between GSS (specialized large stores) and GSA (large food-dominant stores), the Competition Council, in decision no. 07-D-50 of December 20, 2007, considered that in France both distribution channels belonged to the same market for the following reasons: their respective weight in retail toy sales is comparable; both channels publish toy-specific catalogs during the Christmas holidays; although the range of offerings from GSAs is comparable to that of GSSs only during the end-of-year holidays, 60% of all toy purchases are made during this period.</w:t>
      </w:r>
    </w:p>
    <w:p>
      <w:r>
        <w:t>16. Finally, the decision-making practice consistently retains local dimension markets in retail trade, including for toys.</w:t>
      </w:r>
    </w:p>
    <w:p>
      <w:r>
        <w:t>17. However, the delimitation of the markets for the retail sale of toys does not need to be specified further, as the conclusions of the analysis remain unchanged, regardless of the delimitations retained.</w:t>
      </w:r>
    </w:p>
    <w:p>
      <w:r>
        <w:t>III. Competitive Analysis</w:t>
        <w:br/>
        <w:t>A. ANALYSIS OF HORIZONTAL EFFECTS</w:t>
        <w:br/>
        <w:t>18. The parties indicated that their market shares in a global market for the supply of traditional games and toys were marginal, with their purchases of toys from third parties amounting in 2010 to […] M€ for Preziosi and […] M€ for King Jouet.</w:t>
      </w:r>
    </w:p>
    <w:p>
      <w:r>
        <w:t>19. Regarding wholesale distribution, the notifying party estimates that the amount of sales made by multi-brand wholesalers at the national level is at least 250 M€. Preziosi's sales of toys for which it is not the manufacturer represented in 2010 at the national level [10-20]% of this total. As for King Jouet, the sales of its wholesale subsidiary Gueydon amounted in 2010 to […] M€, of which […] M€ were to third-party wholesalers or retailers, the remainder consisting of intra-group sales to its own distribution network, representing a market share of [10-20]%. The new entity would therefore hold a share of [20-30]% in a market thus defined.</w:t>
      </w:r>
    </w:p>
    <w:p>
      <w:r>
        <w:t>20. The notifying party indicates that its main competitors for multi-brand wholesale distribution are Partner jouets (market share of [30-40]%), Harmony, and Ferry jouets ([5-10]% each).</w:t>
      </w:r>
    </w:p>
    <w:p>
      <w:r>
        <w:t>21. In a market considering all wholesale sales, including those made directly by manufacturers, the cumulative market share of the parties would not exceed [0-5]%.</w:t>
      </w:r>
    </w:p>
    <w:p>
      <w:r>
        <w:t>22. Given the above, the operation is not likely to harm competition through horizontal effects.</w:t>
      </w:r>
    </w:p>
    <w:p>
      <w:r>
        <w:t>B. ANALYSIS OF VERTICAL EFFECTS</w:t>
        <w:br/>
        <w:t>23. Insofar as the operation consists of the acquisition, by a manufacturer and wholesaler, of a retail distribution network, it is necessary to verify that this downstream development of a vertically integrated player does not allow it to foreclose its competitors upstream from access to customers by restricting their access to retail distribution. The analysis must also focus on the ability of the new entity to distort competition by restricting the supply of toys to its retail competitors.</w:t>
      </w:r>
    </w:p>
    <w:p>
      <w:r>
        <w:t>24. On the first point, the new entity will not be able to lock other toy manufacturers/distributors out of access to customers given its limited market shares in retail distribution. Indeed, the King Jouet network represents [5-10]% of sales in GSS and GSA at the national level, behind many other distributors, the main ones being Toys’R’US ([10-20]%), Leclerc ([10-20]%), Carrefour ([10-20]%), Auchan ([5-10]%), and La Grande Récré ([5-10]%). At the local level, the notifying party provided evidence showing that competitors of King Jouet are present in each of the relevant catchment areas. Regarding distance sales, King Jouet's sales are estimated by the notifying party to be [0-5]% of total toy sales on the Internet.</w:t>
      </w:r>
    </w:p>
    <w:p>
      <w:r>
        <w:t>25. Furthermore, the toys manufactured and sold by Preziosi represent only a limited share of toy sales in France, estimated by the notifying party at [5-10]% of wholesale sales by manufacturers/distributors, behind international manufacturers such as Hasbro, Mattel, Playmobil, Simba, and Lego, with Preziosi not marketing any of these major brands whose distribution is directly handled by the manufacturers. Preziosi indicates that its position is of a similar order in a market of European manufacturers/distributors. As for the third-party brands it distributes under license, they represent, as previously indicated, only [10-20]% of the total sales of multi-brand wholesalers, and the relevant licenses are mostly non-exclusive, with exclusivities being limited in time and not covering well-known brands. Consequently, King Jouet stores, which like all specialized toy retailers must have a wide range of references, could not cease distributing products from other manufacturers.</w:t>
      </w:r>
    </w:p>
    <w:p>
      <w:r>
        <w:t>26. Similarly, these limited positions in upstream and downstream markets do not give the new entity either the ability or the incentives to restrict access for King Jouet's competitors to the toys it manufactures or distributes as a wholesaler, with Preziosi currently selling nearly […]% of its products to other distributors.</w:t>
      </w:r>
    </w:p>
    <w:p>
      <w:r>
        <w:t>27. In light of these elements, the operation is not likely to harm competition through vertical effects.</w:t>
      </w:r>
    </w:p>
    <w:p>
      <w:r>
        <w:t>DECIDES</w:t>
        <w:br/>
        <w:t>Sole Article: The operation notified under number 11-0171 is authorized.</w:t>
        <w:br/>
        <w:t>The President,</w:t>
        <w:br/>
        <w:t>Bruno Lasserre</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