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https://www.autoritedelaconcurrence.fr/fr/decision-de-controle-des-concentrations/relative-la-prise-de-controle-exclusif-de-la-societe-397</w:t>
      </w:r>
    </w:p>
    <w:p>
      <w:r>
        <w:t>Pages translated : 22</w:t>
      </w:r>
    </w:p>
    <w:p/>
    <w:p>
      <w:r>
        <w:rPr>
          <w:b/>
        </w:rPr>
        <w:t>[Pages 1–3]</w:t>
      </w:r>
    </w:p>
    <w:p>
      <w:r>
        <w:t xml:space="preserve">FRENCH REPUBLIC  </w:t>
        <w:br/>
        <w:t xml:space="preserve">Decision No. 23-DCC-60 of March 30, 2023  </w:t>
        <w:br/>
        <w:t>regarding the exclusive control of the company Ovoteam by the LDC group</w:t>
      </w:r>
    </w:p>
    <w:p>
      <w:r>
        <w:t xml:space="preserve">The Competition Authority,  </w:t>
        <w:br/>
        <w:t xml:space="preserve">Having regard to the notification file submitted in full to the concentrations service on February 28, 2023, regarding the exclusive control of the company Ovoteam by the LDC group, formalized by a letter of intent dated October 5, 2022;  </w:t>
        <w:br/>
        <w:t xml:space="preserve">Having regard to Book IV of the Commercial Code relating to the freedom of prices and competition, and in particular its Articles L. 430-1 to L. 430-7;  </w:t>
        <w:br/>
        <w:t xml:space="preserve">Having regard to the additional elements submitted by the notifying party during the investigation;  </w:t>
        <w:br/>
        <w:t xml:space="preserve">Having regard to the other documents in the file;  </w:t>
        <w:br/>
        <w:t>Adopts the following decision:</w:t>
      </w:r>
    </w:p>
    <w:p>
      <w:r>
        <w:t xml:space="preserve">Summary1  </w:t>
        <w:br/>
        <w:t xml:space="preserve">By this decision, the Authority examined the exclusive control of the company Ovoteam by the LDC group. In accordance with Article 5, paragraph 2, second subparagraph, of Regulation No. 139/2004, to which Article L.430-2 of the Commercial Code refers, and considering the identity of the seller and the buyer in both transactions as well as the period of less than two years between them, the Authority also included in the scope of its analysis the control by the LDC group of the Matines business.  </w:t>
        <w:br/>
        <w:t xml:space="preserve">The LDC group is a food industry group active in particular in the poultry and catering products sector. The LDC group markets eggs from hens to large and medium-sized retailers ("GMS") under the brands Loué, Le Gaulois, and C’est qui le patron as well as under private label.  </w:t>
        <w:br/>
        <w:t xml:space="preserve">The Matines business operates an egg marketing activity under brands from the Matines portfolio such as Matines and Mas d’Auge to the GMS.  </w:t>
        <w:br/>
        <w:t xml:space="preserve">The company Ovoteam is primarily active in the manufacture and marketing of egg products and processed products based on eggs for the food industry ("IAA") and for the catering sector ("RHF").  </w:t>
        <w:br/>
        <w:t xml:space="preserve">Given the activities of the LDC group, the company Ovoteam, and the Matines business, the Authority examined the risks of horizontal effects in the upstream markets of the production and first marketing of hen eggs where the parties are active in purchasing, as well as in the marketing of eggs to GMS. It also analyzed the markets for the marketing of quail eggs to the RHF. The Authority ruled out any risk of horizontal effects in these markets, particularly considering the organization of the future supply of hen eggs by the LDC group, the countervailing power of the parties' customers, and the disciplining power of their competitors.  </w:t>
        <w:br/>
        <w:t xml:space="preserve">The Authority also examined the vertical effects of the operation considering the creation of a link between the marketing activity of liquid egg products and processed products based on eggs to the IAA of the company Ovoteam and the manufacturing of catering products by the LDC group. Any risk was ruled out given Ovoteam's market shares and the purchasing shares of the LDC group (less than 30%).  </w:t>
        <w:br/>
        <w:t xml:space="preserve">Finally, the Authority examined the risk of conglomerate effects insofar as the operation will allow the LDC group to strengthen its position in certain markets for the marketing of shell eggs from hens to which the notifying party markets hen eggs and quail eggs. The operation will also enable the LDC group to strengthen its position in the markets for the marketing of hard quail eggs to the RHF and to expand its activity to the marketing of liquid egg products and processed products based on eggs. However, for both GMS and RHF operators, the Authority considered that the notifying party will not have the capacity to implement such a strategy, particularly given the countervailing power of its customers.  </w:t>
        <w:br/>
        <w:t xml:space="preserve">The Authority therefore authorized the operation unconditionally.  </w:t>
        <w:br/>
        <w:t>1 This summary is strictly informative. Only the reasons for the decision numbered below are authoritative.</w:t>
      </w:r>
    </w:p>
    <w:p>
      <w:r>
        <w:t xml:space="preserve">TABLE OF CONTENTS  </w:t>
        <w:br/>
        <w:t xml:space="preserve">I. THE COMPANIES CONCERNED AND THE OPERATION ................................ 5  </w:t>
        <w:br/>
        <w:t xml:space="preserve">II. DELIMITATION OF THE RELEVANT MARKETS .................................... 6  </w:t>
        <w:br/>
        <w:t xml:space="preserve">A. UPSTREAM MARKETS FOR THE PRODUCTION AND FIRST MARKETING OF HEN EGGS .................................................................................. 6  </w:t>
        <w:br/>
        <w:t xml:space="preserve">1. PRODUCT MARKETS ......................................................................................... 6  </w:t>
        <w:br/>
        <w:t xml:space="preserve">2. GEOGRAPHICAL MARKETS .............................................................................. 8  </w:t>
        <w:br/>
        <w:t xml:space="preserve">B. MARKETS FOR THE MARKETING OF SHELL EGGS, EGG PRODUCTS, AND DERIVED EGG PRODUCTS ................................................................. 9  </w:t>
        <w:br/>
        <w:t xml:space="preserve">1. PRODUCT MARKETS ......................................................................................... 9  </w:t>
        <w:br/>
        <w:t xml:space="preserve">a) Hen eggs .................................................................................................. 9  </w:t>
        <w:br/>
        <w:t xml:space="preserve">Distinction by product type ........................................................................... 10  </w:t>
        <w:br/>
        <w:t xml:space="preserve">Distinction by distribution channel ................................................................. 10  </w:t>
        <w:br/>
        <w:t xml:space="preserve">Distinction by commercial positioning of products sold in GMS ............ 10  </w:t>
        <w:br/>
        <w:t xml:space="preserve">b) Shell quail eggs ...................................................................................... 12  </w:t>
        <w:br/>
        <w:t xml:space="preserve">2. GEOGRAPHICAL MARKETS ............................................................................. 12  </w:t>
        <w:br/>
        <w:t xml:space="preserve">a) Shell eggs, egg products, and processed products based on hen eggs 12  </w:t>
        <w:br/>
        <w:t xml:space="preserve">b) Shell quail eggs ...................................................................................... 13  </w:t>
        <w:br/>
        <w:t xml:space="preserve">III. COMPETITIVE ANALYSIS ......................................................................... 13  </w:t>
        <w:br/>
        <w:t xml:space="preserve">A. ANALYSIS OF HORIZONTAL EFFECTS .......................................................... 13  </w:t>
        <w:br/>
        <w:t xml:space="preserve">1. UPSTREAM MARKETS FOR THE PRODUCTION AND FIRST MARKETING OF EGGS ............................................................................................ 14  </w:t>
        <w:br/>
        <w:t xml:space="preserve">a) In areas including only the packaging centers around the LDC packaging center in La Bazoge ................................................................. 15  </w:t>
        <w:br/>
        <w:t xml:space="preserve">b) In areas including the packaging centers and breaking plants around, on the one hand, the LDC packaging center in La Bazoge and, on the other hand, the breaking plants of Ovoteam respectively in Ambrières-les-Vallées, Naizin, and Plaintel .................................................. 16  </w:t>
        <w:br/>
        <w:t xml:space="preserve">2. MARKETS FOR THE MARKETING OF SHELL HEN EGGS TO GMS .................................................................................................................. 17  </w:t>
        <w:br/>
        <w:t xml:space="preserve">3. MARKETS FOR THE MARKETING OF HARD QUAIL EGGS TO THE RHF .............................................................................................................. 18  </w:t>
        <w:br/>
        <w:t xml:space="preserve">B. ANALYSIS OF VERTICAL EFFECTS ................................................................ 19  </w:t>
        <w:br/>
        <w:t xml:space="preserve">C. ANALYSIS OF CONGLOMERATE EFFECTS .................................................. 19  </w:t>
        <w:br/>
        <w:t xml:space="preserve">1. REGARDING THE MARKETING OF SHELL EGGS TO GMS .......................... 20  </w:t>
        <w:br/>
        <w:t>2. REGARDING THE MARKETING OF FRESH AND HARD QUAIL EGGS, SHELL HEN EGGS, AND EGG PRODUCTS TO THE RHF .......................... 20</w:t>
      </w:r>
    </w:p>
    <w:p>
      <w:r>
        <w:rPr>
          <w:b/>
        </w:rPr>
        <w:t>[Pages 4–6]</w:t>
      </w:r>
    </w:p>
    <w:p>
      <w:r>
        <w:t xml:space="preserve">DECISION ..................................................................................................... 22  </w:t>
        <w:br/>
        <w:t>4</w:t>
      </w:r>
    </w:p>
    <w:p>
      <w:r>
        <w:t xml:space="preserve">I. The concerned companies and the transaction  </w:t>
        <w:br/>
        <w:t xml:space="preserve">1. The LDC group is a group in the agri-food industry, whose parent company is the public limited company LDC, which is mainly held by family shareholders. It is organized around four poles: (i) the "upstream" pole, specialized in poultry production and egg activities, grain collection, and distribution of agricultural supplies, headed by the company Huttepain Aliments; (ii) the "poultry" pole, specialized in the slaughtering and marketing of poultry and processed poultry meat products, headed by the company LDC Volaille; (iii) the "caterer" pole, specialized in the production and marketing of catering products, headed by the company LDC Traiteur; and (iv) the "international" pole, responsible for LDC's activities outside French territory.  </w:t>
        <w:br/>
        <w:t xml:space="preserve">2. As part of its "upstream" pole, the LDC group markets eggs from hens to large and medium-sized retailers (hereinafter, "GMS") under the brands Loué, Le Gaulois, and C’est qui le patron as well as under private label.  </w:t>
        <w:br/>
        <w:t xml:space="preserve">3. The Matines business operates a marketing activity for hen eggs under the Matines brand portfolio such as Matines and Mas d’Auge to GMS. The business transferred as part of the present transaction (hereinafter, "the Matines business") includes only the brands from the portfolio as well as the associated GMS customer contracts (excluding in particular the packaging centers of the Matines company). The Matines business was previously held by the Matines company, a subsidiary of the Avril group, prior to the transaction.  </w:t>
        <w:br/>
        <w:t xml:space="preserve">4. The company Ovoteam is primarily active in the manufacturing and marketing of egg products and processed products based on eggs for the agri-food industry (hereinafter, "IAA") and the catering industry (hereinafter, "RHF"). Ovoteam operates four production sites, three of which are breaking plants located in Ambrières-les-Vallées, Naizin, and Plaintel. Ovoteam is currently controlled by the Avril group.  </w:t>
        <w:br/>
        <w:t xml:space="preserve">5. The present transaction, formalized by a letter of intent dated October 5, 2022, concerns the acquisition, from the Avril group, by the company Huttepain Aliments, exclusively controlled by the LDC group, of 100% of the capital and voting rights of the company Ovoteam. As it results in the exclusive control of the company Ovoteam by the LDC group, the notified transaction constitutes a concentration within the meaning of Article L.430-1 of the Commercial Code. Furthermore, pursuant to a business transfer agreement dated October 4, 2022, the Matines company, also controlled by the Avril group, transferred to the company Lœuf, a company controlled by the LDC group, the ownership of the Matines business. The turnover associated with the Matines business being [≤ 50 million] euros for the last closed financial year as of the date of the transaction, it was not subject, at the time of its realization, to the prior notification obligation to the competent competition authorities. However, in accordance with Article 5, paragraph 2, second subparagraph, of Regulation No. 139/2004, to which Article L.430-2 of the Commercial Code refers, "[...] two or more transactions within the meaning of the first subparagraph that have taken place over a period of two years between the same persons or companies are to be considered as a single concentration occurring on the date of the last transaction." In these conditions, given the period of less than two years between this first transfer and the signing of the letter of intent dated October 5, 2022, it is necessary to include this first transfer in the scope of the transaction to be examined in this case.  </w:t>
        <w:br/>
        <w:t xml:space="preserve">6. The concerned companies together achieve a total worldwide turnover of more than 150 million euros (LDC: 5 billion euros for the financial year ending February 28, 2022; Ovoteam: 84 million euros for the financial year ending December 31, 2021; Matines business: [≤ 150 million] euros for the financial year ending December 31, 2021). Each of these companies generates, in France, a turnover exceeding 50 million euros (LDC: 4 billion euros for the financial year ending February 28, 2022; Ovoteam: 81.7 million euros for the financial year ending December 31, 2021; Matines business: [≤ 50 million] euros for the financial year ending December 31, 2021). Given these turnover figures, the transaction does not have a European dimension. On the other hand, the control thresholds mentioned in Article L. 430-2 of the Commercial Code are exceeded. The present transaction is therefore subject to the provisions of Articles L. 430-3 and following of the Commercial Code, relating to economic concentration.  </w:t>
        <w:br/>
        <w:t xml:space="preserve">II. Delimitation of the relevant markets  </w:t>
        <w:br/>
        <w:t xml:space="preserve">7. The activities of the parties overlap in the upstream markets for the production and first marketing of eggs, in the markets for the marketing of hen eggs, and in the markets for the marketing of quail eggs.  </w:t>
        <w:br/>
        <w:t xml:space="preserve">8. The markets for the marketing of eggs, egg products, and processed products based on eggs will also be analyzed in terms of the non-horizontal effects of the transaction.  </w:t>
        <w:br/>
        <w:t xml:space="preserve">A. UPSTREAM MARKETS FOR THE PRODUCTION AND FIRST MARKETING OF HEN EGGS  </w:t>
        <w:br/>
        <w:t xml:space="preserve">1. MARKETS FOR PRODUCTS  </w:t>
        <w:br/>
        <w:t xml:space="preserve">9. The upstream markets for the production and first marketing of hen eggs have not yet been defined by the Authority.  </w:t>
        <w:br/>
        <w:t xml:space="preserve">10. In these markets, producers market their shell eggs to packaging centers or breaking plants. The packaging centers package the eggs in containers intended to be marketed to GMS and RHF.  </w:t>
        <w:br/>
        <w:t xml:space="preserve">5 However, it should be noted that the activity of marketing shell eggs to the agri-food industry ("IAA") addressed in decision No. 19-DCC-147 of July 24, 2019, concerning the merger between the agricultural cooperatives D’Aucy and Triskalia corresponds to the marketing of eggs to breaking plants, as only breaking plants are IAA authorized to process shell eggs.  </w:t>
        <w:br/>
        <w:t>6</w:t>
      </w:r>
    </w:p>
    <w:p>
      <w:r>
        <w:rPr>
          <w:b/>
        </w:rPr>
        <w:t>[Pages 7–9]</w:t>
      </w:r>
    </w:p>
    <w:p>
      <w:r>
        <w:t>breaking plants are approved centers for processing whole shell eggs that produce and package egg products primarily for the HORECA and the food industry. The eggs used by the breaking plants are either eggs sold to packaging centers that have been downgraded (size, visual appearance, defects, production surpluses) or eggs coming directly from farms.</w:t>
      </w:r>
    </w:p>
    <w:p>
      <w:r>
        <w:t>11. The organization of production and marketing upstream of hen eggs is multiple and complex. The logistical arrangements (sorting, collection, transport of eggs, packaging, breaking) in these markets as well as the degree of integration of operators can vary.</w:t>
      </w:r>
    </w:p>
    <w:p>
      <w:r>
        <w:t>12. The organization of production and marketing is characterized notably by a largely contractual system, which has been encouraged by the Competition Authority in the agricultural sector as an effective remedy to enable producers to cope with price volatility.</w:t>
      </w:r>
    </w:p>
    <w:p>
      <w:r>
        <w:t>13. In this context, marketing groups for consumption eggs have been formed by groups (cooperative or not) or independent breeders such as Oeuf de nos villages (hereinafter, "ODNV"), Cocorette, and Appro. As for breeders under contracts who are not affiliated with a cooperative, they can participate in so-called production or "integration" schemes in which the packaging center provides them with pullets as well as feed for laying hens, and the breeders sell exclusively their eggs to the packaging center.</w:t>
      </w:r>
    </w:p>
    <w:p>
      <w:r>
        <w:t>14. Given the different methods of raising laying hens, it seems relevant to distinguish within this market between eggs from hens raised in cages, eggs from hens raised on the ground, eggs from hens raised outdoors, and eggs from hens raised according to the specifications of organic farming.</w:t>
      </w:r>
    </w:p>
    <w:p>
      <w:r>
        <w:t>15. It also seems pertinent to question a possible distinction between the production and the first marketing of eggs intended for packaging centers and those intended for breaking plants. Several elements suggest that this segmentation would be relevant. First, downgraded eggs within the packaging centers are resold to breaking plants, which reveals that the characteristics of the eggs differ according to their destination. Moreover, eggs intended for packaging centers are mostly resold to supermarkets, whose sales are primarily in segments alternative to cage eggs, while egg products are predominantly made from cage eggs. Finally, while the vast majority of eggs packaged by the packaging centers come from France, the eggs used in breaking plants more frequently come from third countries such as Spain, the Netherlands, and Poland.</w:t>
      </w:r>
    </w:p>
    <w:p>
      <w:r>
        <w:t>16. However, since the conclusions of the competitive analysis remain unchanged regardless of the delineation adopted, the question of the exact market delineation can be left open.</w:t>
      </w:r>
    </w:p>
    <w:p>
      <w:r>
        <w:t>17. In this case, the LDC group is active as a buyer in the upstream markets for the production and marketing of hen eggs to supply its packaging center. Although the Matines business does not include a packaging center, an increase in demand from the post-transaction entity can be anticipated to ensure the supply of eggs marketed under the Matines brand portfolio. Furthermore, the breaking plants of the company Ovoteam, included in the scope of the operation, will also act as a buyer in this market.</w:t>
      </w:r>
    </w:p>
    <w:p>
      <w:r>
        <w:t>2. GEOGRAPHICAL MARKETS</w:t>
      </w:r>
    </w:p>
    <w:p>
      <w:r>
        <w:t>18. The Authority has not been called upon to rule to date on the geographical dimension of these markets.</w:t>
      </w:r>
    </w:p>
    <w:p>
      <w:r>
        <w:t>19. Regarding packaging centers, there is no regulation concerning the distance or transport time between the farm and the packaging centers, except for the specifications of the red label which stipulates that the duration of the transport time for collection must be less than or equal to 6 hours or that the collection radius must be less than or equal to 200 km.</w:t>
      </w:r>
    </w:p>
    <w:p>
      <w:r>
        <w:t>20. However, it should be noted that almost all eggs intended for packaging centers come from farms located within the national territory. Indeed, the majority of eggs sold to packaging centers are intended to be resold to supermarkets. The criterion of national origin of the eggs is important for a majority of consumers, and 70% of eggs marketed in stores carry the label "Eggs from France." Thus, the market dimension would be at most national.</w:t>
      </w:r>
    </w:p>
    <w:p>
      <w:r>
        <w:t>21. Furthermore, the investigation revealed that in practice, packaging centers seem to source a large part of their eggs within a 250 km radius around their location.</w:t>
      </w:r>
    </w:p>
    <w:p>
      <w:r>
        <w:t>22. Since the conclusions of the competitive analysis remain unchanged regardless of the delineation adopted, the question of the exact market delineation can be left open.</w:t>
      </w:r>
    </w:p>
    <w:p>
      <w:r>
        <w:t>23. Regarding the breaking plants, the supply seems to come more from the national territory and even partially from other countries of the European Union.</w:t>
      </w:r>
    </w:p>
    <w:p>
      <w:r>
        <w:t>24. In this case, the LDC group operates a single packaging center in La Bazoge in Sarthe (72). However, it does not operate any breaking plants. The company Ovoteam, on the other hand, operates breaking plants located in Ambrières-Les-Vallées in Mayenne (53), Naizin in Morbihan (56), and Plaintel in Côtes-d’Armor (22).</w:t>
      </w:r>
    </w:p>
    <w:p>
      <w:r>
        <w:t>25. The analysis will be conducted both on (i) the market for the production and first marketing of eggs to packaging centers and (ii) the market for the production and first marketing of eggs to packaging centers and breaking plants.</w:t>
      </w:r>
    </w:p>
    <w:p>
      <w:r>
        <w:t>26. Given the activities of the parties, the operation will be analyzed at the national level and at the local level within a radius of 250 km around, respectively, the LDC group's packaging center and the breaking plants of the company Ovoteam, for eggs from hens raised in cages, on the ground, outdoors outside the red label, and according to the specifications of organic farming, and within a radius of 200 km around the LDC group's packaging center for eggs under the red label (Ovoteam does not purchase red label eggs).</w:t>
      </w:r>
    </w:p>
    <w:p>
      <w:r>
        <w:t>B. MARKETS FOR THE MARKETING OF SHELL EGGS, EGG PRODUCTS, AND EGG DERIVATIVES</w:t>
      </w:r>
    </w:p>
    <w:p>
      <w:r>
        <w:t>1. PRODUCT MARKETS</w:t>
      </w:r>
    </w:p>
    <w:p>
      <w:r>
        <w:t>27. National competition authorities have considered a segmentation of the egg marketing sector and egg-based products by species (quails, hens, etc.).</w:t>
      </w:r>
    </w:p>
    <w:p>
      <w:r>
        <w:t>28. In this case, the parties market shell eggs, egg products, and processed products made from hen eggs and shell quail eggs.</w:t>
      </w:r>
    </w:p>
    <w:p>
      <w:r>
        <w:t>a) Hen Eggs</w:t>
      </w:r>
    </w:p>
    <w:p>
      <w:r>
        <w:rPr>
          <w:b/>
        </w:rPr>
        <w:t>[Pages 10–12]</w:t>
      </w:r>
    </w:p>
    <w:p>
      <w:r>
        <w:t xml:space="preserve">Distinction according to the type of products  </w:t>
        <w:br/>
        <w:t xml:space="preserve">29. Regarding hen eggs, the national competition authorities have also distinguished (i) shell eggs, (ii) egg products, and (iii) products made from eggs (omelets, hard-boiled eggs, tortillas, whipped egg whites, scrambled eggs, fried eggs, poached eggs, hard-boiled eggs in bars, omelets in cubes or strips).  </w:t>
        <w:br/>
        <w:t xml:space="preserve">30. For shell eggs from hens, a distinction is made according to the characteristics of the eggs: (i) eggs from caged hens, (ii) eggs from barn-raised hens, (iii) eggs from free-range hens, including farm eggs with red labels, red label eggs, and free-range eggs, and (iv) eggs from hens raised according to the specifications of organic farming. In this regard, the Authority noted that some suppliers did not market certain types of eggs. Furthermore, the breeding conditions according to the types of shell eggs are determined by a specification that impacts their price (caged hen eggs are cheaper than free-range hen eggs, which are themselves cheaper than organic hen eggs). Additionally, the packaging is more attractive for so-called alternative hen eggs (free-range and organic hen eggs). Finally, consumer expectations differ.  </w:t>
        <w:br/>
        <w:t xml:space="preserve">31. Given the convergence between the requirements of end consumers regarding shell eggs, egg products, and products made from eggs, and the increase in the use of alternative eggs to caged hen eggs for these last two categories of products, the Authority considers it relevant to apply segmentations according to the type of eggs used in the production of these products in these markets. It should be noted in this regard that in 2020, 28% of egg products marketed in France were part of the "Eggs from France" initiative.  </w:t>
        <w:br/>
        <w:t xml:space="preserve">32. The decision-making practice has also considered a segmentation within the market for egg products between, on the one hand, dry egg products and, on the other hand, liquid egg products.  </w:t>
        <w:br/>
        <w:t xml:space="preserve">33. In this case, the LDC group and the Matines business unit market shell eggs from caged, barn-raised, free-range, and organic farming. The company Ovoteam, for its part, markets liquid egg products and products made from eggs, notably to the LDC group.  </w:t>
        <w:br/>
        <w:t xml:space="preserve">Distinction according to the distribution channel  </w:t>
        <w:br/>
        <w:t xml:space="preserve">34. Regarding food products, the national decision-making practice has considered a segmentation according to the distribution channel, namely the IAA (food industry), GMS (large-scale distribution), and RHF (food service). Such segmentation is justified by the existence of different needs depending on the type of buyers (notably in terms of volumes, sizing, and packaging).  </w:t>
        <w:br/>
        <w:t xml:space="preserve">Distinction according to the commercial positioning of products sold in GMS  </w:t>
        <w:br/>
        <w:t xml:space="preserve">35. The decision-making practice has questioned, while leaving the issue open, the existence of a possible segmentation of the markets for the marketing of shell eggs in GMS according to the commercial positioning of the products.  </w:t>
        <w:br/>
        <w:t xml:space="preserve">36. The notifying party considers that there is no need to segment the market according to the commercial positioning of shell eggs between those marketed under private label (hereinafter, "MDD") and those under manufacturer brand (hereinafter, "MDF").  </w:t>
        <w:br/>
        <w:t xml:space="preserve">37. As has been observed for many other products, the supply modalities of the GMS circuit differ between MDD and MDF. Indeed, MDD is subject to a specification defined by the buyer (the GMS), which details the expected characteristics of the product. The supplier therefore only intervenes in accordance with the specification and has, unlike MDF suppliers, no role in defining the commercial strategies of these brands (decisions on launching new products, communication policy, etc.). Furthermore, unlike MDF, the identity of the operator supplying a store with MDD products remains unknown to the end consumer. Additionally, products sold under MDD are generally subject to tenders, whereas products sold under MDF are subject to a referencing contract within the framework of negotiated agreements leading to significant commercial discussions.  </w:t>
        <w:br/>
        <w:t xml:space="preserve">38. However, the market power held by a given supplier also depends on factors other than the organization by the GMS of their supply. Firstly, even if the analysis of the transaction concerns exclusively the upstream market of GMS supply, the competitive pressure that MDF and MDD producers may exert on each other is closely influenced by consumer behavior in the downstream markets connecting GMS with customers, and thus by the substitutability, from the consumers' perspective, between the different products. Negotiations between GMS and their suppliers therefore take place in a different competitive context depending on whether the consumer substitutes MDD and MDF products.  </w:t>
        <w:br/>
        <w:t xml:space="preserve">39. On the supply side, the fact that the same manufacturers supply GMS with both MDD and MDF products may be an indication of the belonging of both types of products to the same market. In this regard, all respondents to the market test consider that a majority of MDF suppliers also provide MDD.  </w:t>
        <w:br/>
        <w:t xml:space="preserve">40. On the demand side, a differentiating element could rely on consumer perception and their attachment to a MDF or a MDD. In this case, this attachment can nevertheless be relativized in that, in the egg sector, the brand is not the primary criterion for the final consumer's choice and that the type of egg (breeding method), price, and laying date take precedence. The Authority also noted that in the absence of a brand, the final consumer could easily switch to a MDD. However, a significant price gap remains between MDD and MDF, as confirmed by the market test, and price is an important choice criterion for consumers.  </w:t>
        <w:br/>
        <w:t xml:space="preserve">41. Given these elements, the effects of the transaction will be analyzed both on a market including MDD and MDF, and separately on the MDD market and the MDF market.  </w:t>
        <w:br/>
        <w:t xml:space="preserve">42. In this case, regarding activities towards GMS, the LDC group markets shell eggs under MDD and MDF. The Matines business unit includes the marketing of shell eggs to GMS under MDF.  </w:t>
        <w:br/>
        <w:t xml:space="preserve">43. Regarding activities towards RHF and IAA, the LDC group markets shell eggs to RHF and sources, as a buyer, liquid egg products and products made from eggs as part of its catering activity. The company Ovoteam, for its part, markets liquid egg products and products made from eggs to IAA and RHF.  </w:t>
        <w:br/>
        <w:t xml:space="preserve">b) Quail shell eggs  </w:t>
        <w:br/>
        <w:t xml:space="preserve">44. Regarding quail shell eggs, the decision-making practice has not yet had to define the market.  </w:t>
        <w:br/>
        <w:t xml:space="preserve">45. Regarding food products, the national decision-making practice has often considered a segmentation according to the distribution channel, namely IAA, GMS, and RHF. Such segmentation appears relevant in this case.  </w:t>
        <w:br/>
        <w:t xml:space="preserve">46. Within the GMS distribution channel, a distinction between quail eggs sold under MDD and MDF could be considered. In any case, this question can be left open, as the conclusions of the competitive analysis remain unchanged.  </w:t>
        <w:br/>
        <w:t xml:space="preserve">47. Furthermore, while some laying quails are raised in cages and others in aviaries, there is no regulation in this regard. Additionally, the final packaging does not include an indication regarding the breeding method of the laying quail. It therefore does not seem necessary to segment between different breeding methods of laying quails.  </w:t>
        <w:br/>
        <w:t xml:space="preserve">48. Within the market for the marketing of quail shell eggs, a distinction between fresh quail eggs and hard-boiled quail eggs could be relevant. The competitive analysis remaining unchanged, this last question can be left open.  </w:t>
        <w:br/>
        <w:t xml:space="preserve">49. In this case, the LDC group markets fresh and hard-boiled quail eggs to RHF, GMS under MDD and MDF. The company Ovoteam markets hard-boiled quail eggs to RHF.  </w:t>
        <w:br/>
        <w:t xml:space="preserve">2. GEOGRAPHICAL MARKETS  </w:t>
        <w:br/>
        <w:t>a) Shell eggs, egg products, and products made from eggs from hens</w:t>
      </w:r>
    </w:p>
    <w:p>
      <w:r>
        <w:rPr>
          <w:b/>
        </w:rPr>
        <w:t>[Pages 13–15]</w:t>
      </w:r>
    </w:p>
    <w:p>
      <w:r>
        <w:t>50. National competition authorities consider that the markets for the marketing of eggs, egg products, and egg-based products are at least of national dimension. However, they noted that buyers active in this market in France had the possibility to source from suppliers located in other Member States of the Union.</w:t>
      </w:r>
    </w:p>
    <w:p>
      <w:r>
        <w:t>51. Specifically regarding shell eggs sold in supermarkets, the investigation shows that national origin is a particularly important criterion for consumers.</w:t>
      </w:r>
    </w:p>
    <w:p>
      <w:r>
        <w:t>52. The effects of the transaction on the market for the production and marketing of shell eggs, egg products, and products derived from hen eggs will therefore be examined at the national level, which is the most conservative hypothesis in this case.</w:t>
      </w:r>
    </w:p>
    <w:p>
      <w:r>
        <w:t>b) Quail shell eggs</w:t>
      </w:r>
    </w:p>
    <w:p>
      <w:r>
        <w:t>53. For the markets for the marketing of quail eggs, the Authority has not yet ruled on the geographical definition. However, since there is no specific regulation regarding the origin applicable to quail eggs and the customers in these markets (supermarkets, food industry, and catering) are generally national operators, it appears that the market would be at least of national dimension.</w:t>
      </w:r>
    </w:p>
    <w:p>
      <w:r>
        <w:t>54. Since the conclusions of the competitive analysis remain unchanged regardless of the delineation adopted, the question of the exact market delineation can be left open. In this case, the analysis will be conducted at the national level, which is the most conservative hypothesis.</w:t>
      </w:r>
    </w:p>
    <w:p>
      <w:r>
        <w:t>III. Competitive analysis</w:t>
      </w:r>
    </w:p>
    <w:p>
      <w:r>
        <w:t>55. The transaction leads to an overlap of activities in the upstream markets for the production and first marketing of eggs where the parties are active as buyers, in the marketing of shell eggs from hens to supermarkets, as well as in the markets for the marketing of hard-boiled quail eggs to catering (A).</w:t>
      </w:r>
    </w:p>
    <w:p>
      <w:r>
        <w:t>56. The markets for the marketing of egg products and processed products based on hen eggs will be analyzed in terms of vertical effects (B).</w:t>
      </w:r>
    </w:p>
    <w:p>
      <w:r>
        <w:t>57. Finally, the conglomerate effects between the marketing activities of hen and quail eggs under private labels and under national brands in supermarkets, as well as between the various marketing activities towards catering of the parties will be analyzed (C).</w:t>
      </w:r>
    </w:p>
    <w:p>
      <w:r>
        <w:t>A. ANALYSIS OF HORIZONTAL EFFECTS</w:t>
      </w:r>
    </w:p>
    <w:p>
      <w:r>
        <w:t>58. A risk of harm to competition can be established when a concentration grants market power to the new entity or strengthens market power that one of the parties held before the transaction, that is to say, when the transaction grants the new entity the power to hinder the maintenance of effective competition in the relevant market by providing it with the ability to act independently to a significant extent from its competitors and its customers. The new entity would thus be able to significantly increase its prices, reduce the diversity of products or services available on the market, or its pace of innovation.</w:t>
      </w:r>
    </w:p>
    <w:p>
      <w:r>
        <w:t>59. In order to analyze the existence of market power, the Authority may notably take into account the following elements: the market share of the parties and the degree of market concentration following the transaction, the competitive pressure that current competitors as well as potential new entrants can exert, and the purchasing power of customers.</w:t>
      </w:r>
    </w:p>
    <w:p>
      <w:r>
        <w:t>60. Decision-making practice holds that when the market share of the new entity is below 25%, it is presumed that the transaction does not harm competition through unilateral effects.</w:t>
      </w:r>
    </w:p>
    <w:p>
      <w:r>
        <w:t>1. THE UPSTREAM MARKETS FOR THE PRODUCTION AND FIRST MARKETING OF EGGS</w:t>
      </w:r>
    </w:p>
    <w:p>
      <w:r>
        <w:t>61. A transaction that creates or strengthens the market power of a buyer can significantly hinder effective competition, particularly by creating or strengthening a dominant position upstream. A concentration could also produce harmful effects on competition in downstream markets, especially if the new entity resulting from the transaction is likely to use its purchasing power against its suppliers to eliminate its competitors.</w:t>
      </w:r>
    </w:p>
    <w:p>
      <w:r>
        <w:t>62. In this case, the LDC group and the company Ovoteam are simultaneously active as buyers in the upstream markets for the production and first marketing of eggs when the market is analyzed as including both packaging centers and breaking plants.</w:t>
      </w:r>
    </w:p>
    <w:p>
      <w:r>
        <w:t>63. Furthermore, although the business of Matines as transferred does not include the activity of purchasing eggs directly, the new entity will necessarily need to increase its egg supplies for the eggs marketed under the Matines brand portfolio. To assess the effects of the transaction on the market, it is therefore necessary to take into account current supplies and foreseeable supplies, including those integrated into the supply contract negotiated with Avril, both in the market segmentation that includes only packaging centers and in that which includes both packaging centers and breaking plants.</w:t>
      </w:r>
    </w:p>
    <w:p>
      <w:r>
        <w:t>64. At the national level, the cumulative purchasing shares of the parties are below 25% regardless of the segmentation adopted. Thus, given the limited market shares of the parties, the transaction is not likely to harm competition in the upstream markets for the production and first marketing of eggs at the national level.</w:t>
      </w:r>
    </w:p>
    <w:p>
      <w:r>
        <w:t>65. At the local level, the effects of the transaction will be analyzed on (i) the market comprising only the packaging centers around the LDC packaging center in La Bazoge and (ii) the market comprising both the packaging centers and the breaking plants, including Ovoteam's breaking plants, around the LDC packaging center in La Bazoge as well as the market comprising both the packaging centers, including the LDC center in La Bazoge, and the breaking plants around Ovoteam's breaking plants respectively in Ambrières-les-Vallées, Naizin, and Plaintel.</w:t>
      </w:r>
    </w:p>
    <w:p>
      <w:r>
        <w:t>a) In the areas comprising only the packaging centers around the LDC packaging center in La Bazoge</w:t>
      </w:r>
    </w:p>
    <w:p>
      <w:r>
        <w:t>66. Regarding the market comprising only the packaging centers in a 200 km radius around the LDC packaging center, LDC currently has a purchasing share of approximately [40-50]% in the red label egg segment. However, this purchasing share results from the fact that the LDC group packages and markets all the red label eggs from the Agricultural Cooperative of Farmers of Loué (hereinafter, "CAFEL"), which represents a very significant share of red label eggs in the departments of Maine-et-Loire, Mayenne, Orne, and Sarthe. Thus, the importance of CAFEL both in the supply of red label eggs to the LDC group and in the aforementioned departments relativizes the purchasing power of the LDC group in the area. Moreover, the addition of market shares related to the transaction will in any case be below 3%. Therefore, any risk of horizontal effect can be ruled out for the red label segmentation.</w:t>
      </w:r>
    </w:p>
    <w:p>
      <w:r>
        <w:t>67. Regarding the market comprising only the packaging centers in a 250 km radius around the LDC packaging center, LDC currently has a purchasing share of less than 15% across all other segmentations (caged eggs, barn eggs, free-range eggs, and organic eggs).</w:t>
      </w:r>
    </w:p>
    <w:p>
      <w:r>
        <w:t>68. Taking into account future purchases made on behalf of Matines, according to the data provided by the notifying party and in accordance with a conservative analysis, the cumulative purchasing shares of the parties would be below 25% in the markets for free-range hen eggs and eggs from hens raised according to organic farming specifications.</w:t>
      </w:r>
    </w:p>
    <w:p>
      <w:r>
        <w:t>69. The cumulative purchasing shares of the parties would, on the other hand, be above 25% in the markets for caged and barn-raised hen eggs. It is expected that the supply contract concluded with Avril will continue to cover a significant portion of the supplies of the new entity, particularly for caged and barn-raised hen eggs. This contract is set for an initial duration of 5 years, tacitly renewable thereafter for periods of three years and involves significant minimum commitment quantities. Furthermore, part of the purchases made from Avril after the transaction is intended to meet new demand.</w:t>
      </w:r>
    </w:p>
    <w:p>
      <w:r>
        <w:rPr>
          <w:b/>
        </w:rPr>
        <w:t>[Pages 16–18]</w:t>
      </w:r>
    </w:p>
    <w:p>
      <w:r>
        <w:t>and of Maine and Loire, the red label eggs marketed by CAFEL represent approximately [70-80]%-[80-90]% of the market.</w:t>
      </w:r>
    </w:p>
    <w:p>
      <w:r>
        <w:t>28 The supply contract covers more than [50-60]% of the quantities purchased by the Lœuf packaging center for cage and barn-raised hens' eggs.</w:t>
      </w:r>
    </w:p>
    <w:p>
      <w:r>
        <w:t>d) supply of the parties which therefore does not constitute a loss of existing outlets for producers of cage and barn-raised hens' eggs located in the area.</w:t>
      </w:r>
    </w:p>
    <w:p>
      <w:r>
        <w:t>70. Furthermore, the competitors purchasing from the notifying party include significant competitors who have secure supply sources such as ODNV, Ovalis, and CDPO. For example, Ovalis's supply is ensured for half by the Terrena Cooperative, which holds 49%29. In addition, many packaging centers in the area are directly owned by breeders who package their own production.</w:t>
      </w:r>
    </w:p>
    <w:p>
      <w:r>
        <w:t>71. Thus, any horizontal effect can be ruled out in the 200 km and 250 km areas comprising only the packaging centers around the LDC packaging center.</w:t>
      </w:r>
    </w:p>
    <w:p>
      <w:r>
        <w:t>b) In the areas including the packaging centers and breaking plants around, on the one hand, the LDC packaging center in La Bazoge and, on the other hand, the breaking plants of Ovoteam located in Ambrières-les-Vallées, Naizin, and Plaintel.</w:t>
      </w:r>
    </w:p>
    <w:p>
      <w:r>
        <w:t>72. Since Ovoteam's breaking plants do not source red label eggs, the analysis of the 200 km area around, on the one hand, the La Bazoge packaging center and, on the other hand, each of Ovoteam's breaking plants does not appear relevant given the absence of overlap between the parties' activities in this market.</w:t>
      </w:r>
    </w:p>
    <w:p>
      <w:r>
        <w:t>73. For other types of eggs, regarding the 250 km areas around each of Ovoteam's breaking plants, it should be noted that the transaction will not be likely to alter the market structure from a supply perspective. Indeed, currently a large part of Ovoteam's supply comes from the Avril group in these areas30. Following the transaction, this situation will remain unchanged so that the situation of egg producers will be only slightly modified. Indeed, the supply contract negotiated between the Avril group and the Ovoteam group for an initial duration of 5 years, tacitly renewable thereafter for periods of three years, covers significant minimum commitment quantities31.</w:t>
      </w:r>
    </w:p>
    <w:p>
      <w:r>
        <w:t>74. Furthermore, in addition to the competition from the aforementioned packaging centers, the parties will also face competition from significant breaking plants such as those of Igreca, Œufs Geslin, and PEP (Eureden).</w:t>
      </w:r>
    </w:p>
    <w:p>
      <w:r>
        <w:t>75. Regarding the 250 km area around the LDC packaging center including the packaging centers and breaking plants, since any risk of harm to competition has been ruled out in the market comprising only the packaging centers (see points 66 and following), and considering the nature of the current supply of Ovoteam's breaking plants (mostly sourced from the Avril group), any horizontal competitive risk can also be ruled out.</w:t>
      </w:r>
    </w:p>
    <w:p>
      <w:r>
        <w:t>76. Therefore, the transaction is not likely to result in horizontal effects due to the strengthening of the purchasing power of the notifying party.</w:t>
      </w:r>
    </w:p>
    <w:p>
      <w:r>
        <w:t>2. THE MARKETS FOR THE MARKETING OF SHELL EGGS FROM HENS TO GMS</w:t>
      </w:r>
    </w:p>
    <w:p>
      <w:r>
        <w:t>77. The LDC group and the Matines business simultaneously market shell eggs from barn-raised, free-range, and organic hens to GMS under MDF32.</w:t>
      </w:r>
    </w:p>
    <w:p>
      <w:r>
        <w:t>78. Regarding the market for the marketing of shell eggs from hens in GMS with a segmentation including both shell eggs under MDD and MDF, the market shares of the new entity will be below 25% regardless of the segmentation adopted. The parties face competition from significant operators such as ODNV, CDPO, Ovalis, and Cocorette.</w:t>
      </w:r>
    </w:p>
    <w:p>
      <w:r>
        <w:t>79. Regarding the segmentation comprising only shell eggs under MDF, the new entity will hold significant market shares in the free-range shell eggs ([40-50]%) and organic ([40-50]%) segments.</w:t>
      </w:r>
    </w:p>
    <w:p>
      <w:r>
        <w:t>80. However, any risk of horizontal effect can be ruled out in these markets. Indeed, as the Authority has had the opportunity to note on numerous occasions, in the markets for the marketing of food products intended for GMS, these latter generally have significant bargaining power vis-à-vis their suppliers33.</w:t>
      </w:r>
    </w:p>
    <w:p>
      <w:r>
        <w:t>81. In this case, the customers of LDC and Matines for free-range and organic shell eggs sold under MDF are powerful operators with significant countervailing power such as Galec (Leclerc purchasing center), Intermarché, and Carrefour.</w:t>
      </w:r>
    </w:p>
    <w:p>
      <w:r>
        <w:t>82. This bargaining power results notably from the fact that, firstly, the new entity will face competition from significant operators in these segments that represent credible alternatives for customers and can therefore discipline the new entity, namely ODNV, Ovalis, and Cocorette. This is particularly evident from the responses to the market test in which a majority of operators believe they have sufficient alternative suppliers to the parties for shell eggs marketed under MDF. Thus, the customers of the new entity will not have difficulty finding alternative suppliers.</w:t>
      </w:r>
    </w:p>
    <w:p>
      <w:r>
        <w:t>83. Secondly, it appears that the brands in the Matines portfolio are not considered by GMS customers of the parties as essential. Indeed, while the brands in the Matines portfolio seem to correspond to a commercial positioning focused on freshness, only a minority of respondents to the market test ranked Matines among the essential brands. The lesser importance of the notoriety attached to this portfolio is also reflected in the low price of the sale of the Matines business ([100,000-200,000] euros). Thus, the countervailing power of GMS will not be diminished by the holding of an essential brand by the new entity resulting from the transaction.</w:t>
      </w:r>
    </w:p>
    <w:p>
      <w:r>
        <w:t>84. Thirdly, while the belonging of shell eggs marketed under MDD and under MDF to the same market is not established, it has been consistently held by the Authority that MDD exert significant competitive pressure on MDF34. Indeed, it should be noted that the majority of eggs sold in GMS are marketed under MDD and that the brand is not among the top three criteria for consumers' choice of eggs, which are price, farming method, and laying date35. Therefore, the GMS customers of the parties can also direct their supply towards shell eggs marketed under MDD, which is also likely to discipline the new entity.</w:t>
      </w:r>
    </w:p>
    <w:p>
      <w:r>
        <w:t>85. Thus, any risk of horizontal effect in the markets for the marketing of shell eggs to GMS can be ruled out.</w:t>
      </w:r>
    </w:p>
    <w:p>
      <w:r>
        <w:t>3. THE MARKETS FOR THE MARKETING OF HARD QUAIL EGGS TO THE RHF</w:t>
      </w:r>
    </w:p>
    <w:p>
      <w:r>
        <w:t>86. The LDC group and the Ovoteam company simultaneously market hard quail eggs to the RHF.</w:t>
      </w:r>
    </w:p>
    <w:p>
      <w:r>
        <w:t>87. The parties currently hold a market share of [40-50]% for LDC and a market share of [10-20]% for Ovoteam. Following the transaction, the new entity will therefore hold a market share of [50-60]% in this market.</w:t>
      </w:r>
    </w:p>
    <w:p>
      <w:r>
        <w:t>88. However, any risk of horizontal effect can be ruled out, considering, on the one hand, the disciplining power of the parties' competitors and, on the other hand, the countervailing power of the parties' customers.</w:t>
      </w:r>
    </w:p>
    <w:p>
      <w:r>
        <w:t>89. The competitors of the parties in the market for the marketing of hard quail eggs to the RHF are the companies Caillor and Caille d’Or. They hold respectively [20-30]%-[30-40]% and [5-10]%-[10-20]% of market shares. Although their respective market shares are lower than that of the new entity, they will nonetheless have a disciplining power over it as these companies engage in wholesale sales of hard quail eggs and are the main suppliers to the parties. Indeed, the LDC group sources exclusively hard quail eggs from Caille d’Or, and Ovoteam primarily sources from Caillor. Thus, the parties' competitors will be able to react to any potential anti-competitive strategy of the new entity by adjusting their supplies. Therefore, the competitors of the new entity will have a disciplining power over it.</w:t>
      </w:r>
    </w:p>
    <w:p>
      <w:r>
        <w:t>90. Furthermore, in this case, the parties' customers are significant groups in the RHF such as Metro, Promocash, and France Frais, which have certain countervailing power.</w:t>
      </w:r>
    </w:p>
    <w:p>
      <w:r>
        <w:t>91. Thus, any risk of horizontal effect in the markets for the marketing of hard quail eggs to the RHF can be ruled out.</w:t>
      </w:r>
    </w:p>
    <w:p>
      <w:r>
        <w:rPr>
          <w:b/>
        </w:rPr>
        <w:t>[Pages 19–21]</w:t>
      </w:r>
    </w:p>
    <w:p>
      <w:r>
        <w:t xml:space="preserve">B. ANALYSIS OF VERTICAL EFFECTS  </w:t>
        <w:br/>
        <w:t xml:space="preserve">92. A vertical concentration may restrict competition by making access to the markets where the new entity will be active more difficult, or even potentially by excluding competitors or penalizing them through an increase in their costs. This locking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93. The decision-making practice generally considers that it is unlikely for a company with a market share of less than 30% in a relevant market to lock an upstream or downstream market.  </w:t>
        <w:br/>
        <w:t xml:space="preserve">94. In this case, the transaction will create a vertical link. The company Ovoteam markets liquid egg products and processed egg-based products to the IAA, which are likely to be purchased by the LDC group to be incorporated into the manufacturing of catering products.  </w:t>
        <w:br/>
        <w:t xml:space="preserve">95. However, any risk of locking through inputs or outlets can be excluded given the market shares of Ovoteam and the purchasing shares of the LDC group.  </w:t>
        <w:br/>
        <w:t xml:space="preserve">96. Indeed, Ovoteam holds market shares of less than 30% regardless of the segmentation adopted in the market for the marketing of egg products and in the market for the marketing of processed egg-based products to the IAA. The purchasing share of the LDC group in these markets is less than [0-5]% regardless of the segmentation adopted.  </w:t>
        <w:br/>
        <w:t xml:space="preserve">97. Therefore, any risk of vertical effects in the markets for the marketing of liquid egg products and egg-based products marketed to the IAA can be excluded.  </w:t>
        <w:br/>
        <w:t xml:space="preserve">C. ANALYSIS OF CONGLOMERATE EFFECTS  </w:t>
        <w:br/>
        <w:t xml:space="preserve">98. A concentration is likely to have conglomerate effects when the new entity extends or strengthens its presence in markets that are related to other markets where it holds market power. Some conglomerate concentrations can indeed produce restrictive effects on competition when they allow the technical or commercial tying of the sales of the new entity's products in such a way as to lock the market and exclude competitors. However, it is unlikely that a concentration will pose a risk of conglomerate effects if the new entity does not benefit from a strong position in a market from which it can leverage.  </w:t>
        <w:br/>
        <w:t xml:space="preserve">99. The decision-making practice generally considers that a risk of conglomerate effects can be excluded as long as the market share of the company resulting from the transaction in a relevant market does not exceed 30%.  </w:t>
        <w:br/>
        <w:t xml:space="preserve">100. In accordance with decision-making practice, the likelihood that the transaction distorts competition through conglomerate effects is assessed in light of (i) the ability to effectively implement a locking strategy, (ii) the incentive to implement such a strategy, and (iii) the effects of this strategy on the relevant markets.  </w:t>
        <w:br/>
        <w:t xml:space="preserve">101. In this case, the transaction will allow the LDC group to strengthen its presence in the market for the marketing of shell eggs from hens marketed under MDF in GMS, which has a connection to the market for the marketing of shell eggs from hens marketed under MDD in GMS and with the marketing of shell quail eggs. The transaction could also allow the LDC group to leverage its position respectively in the markets for the marketing of fresh and hard quail eggs to the RHF and in the markets for the marketing of shell eggs from hens to the RHF to leverage in the markets for the marketing of egg products to the RHF.  </w:t>
        <w:br/>
        <w:t xml:space="preserve">1. REGARDING THE MARKETING OF SHELL EGGS TO GMS  </w:t>
        <w:br/>
        <w:t xml:space="preserve">102. Following the transaction, the notifying party will hold market shares exceeding 30% in the segments of cage-raised hen eggs, free-range hen eggs, and organic hen eggs marketed under MDF. Thus, the LDC group could use this position to strengthen its position in the markets for the marketing of eggs marketed under MDD where the LDC group is present.  </w:t>
        <w:br/>
        <w:t xml:space="preserve">103. However, the notifying party will not have the capacity to implement such a strategy. Indeed, as the Authority has noted, products marketed under MDD are subject to tenders specific to each product family and are marketed within the framework of separate commercial negotiations from those applicable to MDF. Thus, the possibility of implementing a coupling strategy between the different products marketed under MDD and MDF by the LDC group can be excluded.  </w:t>
        <w:br/>
        <w:t xml:space="preserve">104. Furthermore, as explained previously in points 81 and following, regardless of the market share of the new entity in the various segments of the marketing of shell eggs from hens under MDF, the parties will face the countervailing power of their customers, which will prevent them from relying on these activities to develop in the related market of the marketing of shell quail eggs.  </w:t>
        <w:br/>
        <w:t xml:space="preserve">105. Finally, any risk of strengthening the ability to implement a leverage effect that would be exercised from the position of the new entity in the market for the marketing of shell quail eggs can also be excluded, as the target is not active in this market.  </w:t>
        <w:br/>
        <w:t xml:space="preserve">2. REGARDING THE MARKETING OF FRESH AND HARD QUAIL EGGS, SHELL HEN EGGS, AND EGG PRODUCTS TO THE RHF  </w:t>
        <w:br/>
        <w:t xml:space="preserve">106. Following the transaction, the notifying party will strengthen its position in the markets for the marketing of hard quail eggs to the RHF. The notifying party will continue to market fresh quail eggs as well as shell hen eggs and will market liquid egg products as well as processed egg-based products to the RHF.  </w:t>
        <w:br/>
        <w:t xml:space="preserve">107. In these various markets, the new entity will hold market shares exceeding 30% only in the markets for the marketing of hard quail eggs.  </w:t>
        <w:br/>
        <w:t>108. On the one hand, the connection between this market and the markets for the marketing of eggs, egg products, and processed egg-based products from hens does not appear certain. On the other hand, given the limited importance of this market compared to the other markets where the new entity is active with the RHF, and the bargaining power of customers in the sector, any risk of harm to competition through conglomerate effects can be excluded.</w:t>
      </w:r>
    </w:p>
    <w:p>
      <w:r>
        <w:rPr>
          <w:b/>
        </w:rPr>
        <w:t>[Pages 22–22]</w:t>
      </w:r>
    </w:p>
    <w:p>
      <w:r>
        <w:t xml:space="preserve">DECISION  </w:t>
        <w:br/>
        <w:t xml:space="preserve">Sole Article: The operation notified under number 22-302 is authorized.  </w:t>
        <w:br/>
        <w:t xml:space="preserve">The President,  </w:t>
        <w:br/>
        <w:t xml:space="preserve">Benoît Cœuré  </w:t>
        <w:br/>
        <w:t xml:space="preserve"> Competition Authority  </w:t>
        <w:br/>
        <w:t>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