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https://www.autoritedelaconcurrence.fr/fr/decision-de-controle-des-concentrations/relative-la-prise-de-controle-exclusif-de-la-societe-433</w:t>
      </w:r>
    </w:p>
    <w:p>
      <w:r>
        <w:t>Pages translated : 2</w:t>
      </w:r>
    </w:p>
    <w:p/>
    <w:p>
      <w:r>
        <w:rPr>
          <w:b/>
        </w:rPr>
        <w:t>[Pages 1–2]</w:t>
      </w:r>
    </w:p>
    <w:p>
      <w:r>
        <w:t>FRENCH REPUBLIC</w:t>
        <w:br/>
        <w:t>Decision No. 24-DCC-70 of April 16, 2024</w:t>
        <w:br/>
        <w:t>regarding the exclusive control acquisition of Eurofeu Company</w:t>
        <w:br/>
        <w:t>by IK Investment Partners</w:t>
        <w:br/>
        <w:t>The Competition Authority,</w:t>
        <w:br/>
        <w:t>Having regard to the complete notification file submitted to the mergers department on March 29, 2024,</w:t>
        <w:br/>
        <w:t>concerning the exclusive control acquisition of Eurofeu Company by IK Investment Partners, formalized by a share transfer agreement dated March 13, 2024;</w:t>
        <w:br/>
        <w:t>Having regard to Book IV of the Commercial Code relating to the freedom of prices and competition, and</w:t>
        <w:br/>
        <w:t>notably its Articles L. 430-1 to L. 430-7;</w:t>
        <w:br/>
        <w:t>Adopts the following decision:</w:t>
        <w:br/>
        <w:t>1. The notified operation consists of the exclusive control acquisition by IK Investment Partners of Eurofeu Company, active in the sector of fire protection.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24-063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