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https://www.autoritedelaconcurrence.fr/fr/decision-de-controle-des-concentrations/relative-la-prise-de-controle-exclusif-de-la-societe-adria</w:t>
      </w:r>
    </w:p>
    <w:p>
      <w:r>
        <w:t>Pages translated : 10</w:t>
      </w:r>
    </w:p>
    <w:p/>
    <w:p>
      <w:r>
        <w:rPr>
          <w:b/>
        </w:rPr>
        <w:t>[Pages 1–3]</w:t>
      </w:r>
    </w:p>
    <w:p>
      <w:r>
        <w:t xml:space="preserve">FRENCH REPUBLIC  </w:t>
        <w:br/>
        <w:t xml:space="preserve">Decision No. 17-DCC-53 of April 25, 2017  </w:t>
        <w:br/>
        <w:t xml:space="preserve">regarding the exclusive control of the company Adria Mobil by the  </w:t>
        <w:br/>
        <w:t xml:space="preserve">company Trigano  </w:t>
        <w:br/>
        <w:t xml:space="preserve">The Competition Authority,  </w:t>
        <w:br/>
        <w:t xml:space="preserve">Having regard to the notification file sent to the merger service on March 15, 2017, declared complete on March 24, 2017, concerning the exclusive control of the company Adria Mobil by the company Trigano, formalized by a transfer agreement dated January 4, 2017, amended on March 6, 2017;  </w:t>
        <w:br/>
        <w:t xml:space="preserve">Having regard to Book IV of the Commercial Code relating to the freedom of prices and competition, and in particular its Articles L. 430-1 to L. 430-7;  </w:t>
        <w:br/>
        <w:t xml:space="preserve">Having regard to the supplementary elements transmitted by the notifying party during the investigation;  </w:t>
        <w:br/>
        <w:t xml:space="preserve">Adopts the following decision:  </w:t>
        <w:br/>
        <w:t xml:space="preserve">I. The concerned companies and the operation  </w:t>
        <w:br/>
        <w:t xml:space="preserve">1. Trigano is a public limited company listed on the Euronext Paris market, whose main shareholder is Mr. François Feuillet who holds 57.8% of the capital and voting rights. It is the parent company of the Trigano group which controls several companies active in the sectors of recreational vehicle production1, heavy repair, and the distribution of accessories and spare parts for this type of vehicle. It also controls two companies active in the retail distribution of new and used recreational vehicles, as well as several companies active in the rental and financing of recreational vehicles. The companies of the Trigano group are mainly active in Western Europe, particularly in France, the United Kingdom, Germany, Spain, Italy, Belgium, the Netherlands, Norway, and Sweden.  </w:t>
        <w:br/>
        <w:t xml:space="preserve">2. Adria Mobil d.o.o. (hereinafter "Adria Mobil") is a Slovenian company at the head of the Adria Mobil group comprising twelve companies that produce recreational vehicles in Europe. Adria Mobil is controlled by the company Protej.  </w:t>
        <w:br/>
        <w:t>1 The activity of producing recreational vehicles represents 78.6% of Trigano's turnover.</w:t>
      </w:r>
    </w:p>
    <w:p>
      <w:r>
        <w:t xml:space="preserve">3. The proposed operation involves the acquisition of approximately 99% of the shares of Adria Mobil. This operation is to be carried out in two stages: (i) the acquisition by Trigano of 99.087% of the shares of the company Protej, and then (ii) the acquisition by five individuals currently shareholders of the company Protej of two of the three business divisions of the Protej group2, so that at the end of the operation Trigano should retain control only of the division dedicated to the production of recreational vehicles, Adria Mobil.  </w:t>
        <w:br/>
        <w:t xml:space="preserve">4. As it results in the exclusive control of Adria Mobil by Trigano, the notified operation constitutes a concentration operation within the meaning of Article L. 430-1 of the Commercial Code.  </w:t>
        <w:br/>
        <w:t xml:space="preserve">5. The companies concerned together achieve a total worldwide turnover excluding taxes of more than 150 million euros (Trigano: 1.3 billion euros for the fiscal year ending August 31, 2016; Adria Mobil: […] euros for the fiscal year ending December 31, 2016). Each of these companies has achieved a turnover in France exceeding 50 million euros (Trigano: 555 million euros for the fiscal year ending August 31, 2016; Adria Mobil: […] euros for the fiscal year ending December 31, 2016).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6. The operation has been notified to the German and Spanish competition authorities which authorized it without commitments, respectively, on February 16 and March 30, 2017.  </w:t>
        <w:br/>
        <w:t xml:space="preserve">II. Definition of the relevant markets  </w:t>
        <w:br/>
        <w:t xml:space="preserve">7. The proposed operation concerns the sector of recreational vehicles (caravans, motorhomes, and mobile homes).  </w:t>
        <w:br/>
        <w:t xml:space="preserve">A. THE PRODUCT AND SERVICE MARKETS  </w:t>
        <w:br/>
        <w:t xml:space="preserve">8. Within the automotive sector3, the French and European competition authorities distinguish in particular the following activities:  </w:t>
        <w:br/>
        <w:t xml:space="preserve">• the construction and marketing of new vehicles;  </w:t>
        <w:br/>
        <w:t xml:space="preserve">• the retail distribution of new vehicles;  </w:t>
        <w:br/>
        <w:t xml:space="preserve">• the retail distribution of used vehicles;  </w:t>
        <w:br/>
        <w:t xml:space="preserve">• the rental of vehicles;  </w:t>
        <w:br/>
        <w:t xml:space="preserve">2 They include seven companies active in the marketing of motor vehicles, two companies active in the hospitality sector, two companies active in financial investments, and one company in information technology.  </w:t>
        <w:br/>
        <w:t>3 See in particular the decisions of the European Commission No. COMP/M.2832 of July 22, 2002 - General Motors / Daewoo Motors; No. COMP/M.6403 of December 19, 2011 - Volkswagen / KPI Polska / Skoda Auto Polska / VW Bank Polska / VW Leasing Polska and decision No. 16-DCC-76 of the Competition Authority of May 23, 2016 regarding the exclusive control of the companies Languedoc Automobiles and Grand Sud Auto by Peyrot Investissements.</w:t>
      </w:r>
    </w:p>
    <w:p>
      <w:r>
        <w:t xml:space="preserve">• the distribution of spare parts and accessories;  </w:t>
        <w:br/>
        <w:t xml:space="preserve">• maintenance and repair services.  </w:t>
        <w:br/>
        <w:t xml:space="preserve">9. The decision-making practice has considered that this segmentation is also applicable to the recreational vehicle sector4.  </w:t>
        <w:br/>
        <w:t xml:space="preserve">10. It has also considered segmenting the markets for the construction and marketing of recreational vehicles, as well as those for the retail distribution of new or used recreational vehicles, according to the category of recreational vehicle (caravans, motorhomes, and mobile homes)5. Furthermore, a distinct market for the construction and marketing of mobile homes (also referred to as mobile-homes) has been considered, itself segmented according to the distribution channel, distinguishing residential mobile homes (high-end) from rental mobile homes (mid-range and low-end)6.  </w:t>
        <w:br/>
        <w:t xml:space="preserve">11. The results of the market test launched during the investigation with the main competitors, suppliers, and distributors of the parties confirm the segmentations considered by the decision-making practice.  </w:t>
        <w:br/>
        <w:t xml:space="preserve">12. Regarding the markets for the construction and marketing of recreational vehicles in which the parties are concurrently active, a very large majority of respondents consider that motorhomes and caravans have very different technical characteristics, in terms of size, modes of movement, and price, so that they cannot be considered substitutable from the consumer's point of view. Furthermore, the manufacturers surveyed are generally specialized in the construction of one type of recreational vehicle7. Thus, among the eight largest motorhome manufacturers in Europe, four do not produce caravans. Moreover, manufacturers who produce both motorhomes and caravans and who responded to the market test report a significant difference in the production of these two categories of vehicles concerning the establishment of a motorized chassis to manufacture a motorhome, unlike the manufacture of a caravan.  </w:t>
        <w:br/>
        <w:t xml:space="preserve">13. Therefore, there is no need to challenge all the segmentations considered by the decision-making practice for the purposes of this operation.  </w:t>
        <w:br/>
        <w:t xml:space="preserve">B. THE GEOGRAPHICAL MARKETS  </w:t>
        <w:br/>
        <w:t xml:space="preserve">14. Regarding the markets for the construction and marketing of recreational vehicles, the decision-making practice has left open the question of whether they have a European or national dimension8. Without definitively resolving the issue, it has retained a dimension  </w:t>
        <w:br/>
        <w:t xml:space="preserve">4 See the letter from the Minister of Economy, Finance and Industry dated September 3, 2003, to the advisors of the company Società Europea Autocaravan SpA, regarding a concentration in the recreational vehicle distribution sector; decision No. 15-DCC-95 of the Competition Authority of July 15, 2015 regarding the exclusive control of Société Financière JPC by Société Financière CLC; decision No. 15-DCC-106 of the Competition Authority of August 20, 2015 regarding the exclusive control of the company ELS Industrie and the distribution activity of the company Atlantique Camping-Car by the company Financière Guinhut.  </w:t>
        <w:br/>
        <w:t xml:space="preserve">5 Letter from the Minister dated September 3, 2003, cited above.  </w:t>
        <w:br/>
        <w:t xml:space="preserve">6 Letter No. C 2006-107 from the Minister of Economy, Finance and Industry dated March 5, 2007, to the advisors of the Bénéteau SA group, regarding a concentration in the leisure residence sector.  </w:t>
        <w:br/>
        <w:t xml:space="preserve">7 For example, the company Rapido produces only motorhomes, the company Pilote produces motorhomes and mobile homes, and the company Hymer produces caravans and motorhomes.  </w:t>
        <w:br/>
        <w:t>8 Letter from the Minister dated September 3, 2003, cited above.</w:t>
      </w:r>
    </w:p>
    <w:p>
      <w:r>
        <w:rPr>
          <w:b/>
        </w:rPr>
        <w:t>[Pages 4–6]</w:t>
      </w:r>
    </w:p>
    <w:p>
      <w:r>
        <w:t xml:space="preserve">national concerning the market for the construction and marketing of mobile homes9.  </w:t>
        <w:br/>
        <w:t xml:space="preserve">15. The results of the market test show that all recreational vehicle manufacturers produce and market their vehicles largely within the European Economic Area. However, they also indicated that they produce technically dissimilar vehicles and market them at different pricing conditions depending on the State concerned, particularly due to the existence of national particularities (regulatory requirements, technical particularities of the vehicles, consumer preferences) and the transportation cost of these vehicles.  </w:t>
        <w:br/>
        <w:t xml:space="preserve">16. Regarding the markets for the distribution of new and used recreational vehicles, the decision-making practice has left open the question of whether they have a national or local dimension10. The decision-making practice regarding the distribution of new motor vehicles generally retains a departmental delimitation while complementing the analysis by examining the operation in a territory formed by the departments bordering the department where the parties are simultaneously present, when one of the parties is also active there11. Concerning the distribution of recreational vehicles, the decision-making practice12 noted that the behavior of recreational vehicle buyers differs from that of motor vehicle buyers, the specificity of recreational vehicles justifying greater travel on the part of customers. While leaving the question open, it nevertheless conducted a competitive analysis in restricted catchment areas including the department of establishment of each dealership as well as the bordering departments.  </w:t>
        <w:br/>
        <w:t xml:space="preserve">17. However, there is no need to conclude on the precise delimitation of these markets, as the conclusions of the competitive analysis remain unchanged regardless of the definition adopted.  </w:t>
        <w:br/>
        <w:t xml:space="preserve">III. Competitive Analysis  </w:t>
        <w:br/>
        <w:t xml:space="preserve">A. ANALYSIS OF NON-COORDINATED EFFECTS  </w:t>
        <w:br/>
        <w:t xml:space="preserve">18. To the extent that the parties are simultaneously active in the markets for the construction and marketing of recreational vehicles, the operation is likely to produce horizontal effects (1). Furthermore, to the extent that Trigano is present in the retail distribution market for recreational vehicles, the operation is also likely to produce vertical effects (2). Finally, given the connection between the concerned markets, the operation is likely to have conglomerate effects (3).  </w:t>
        <w:br/>
        <w:t xml:space="preserve">9 Letter No. C 2006-107 mentioned above.  </w:t>
        <w:br/>
        <w:t xml:space="preserve">10 Letter from the Minister dated September 3, 2003 mentioned above.  </w:t>
        <w:br/>
        <w:t xml:space="preserve">11 See in particular Decision No. 16-DCC-79 of the Competition Authority dated May 31, 2016 regarding the exclusive control by Team Colin of the companies RN6 Automobile Melun and Automobile Melun.  </w:t>
        <w:br/>
        <w:t>12 See Decisions No. 15-DCC-95 and No. 15-DCC-106 mentioned above.</w:t>
      </w:r>
    </w:p>
    <w:p>
      <w:r>
        <w:t xml:space="preserve">1. ANALYSIS OF HORIZONTAL EFFECTS  </w:t>
        <w:br/>
        <w:t xml:space="preserve">19. Trigano and Adria Mobil are simultaneously present in the markets for the construction and marketing of recreational vehicles, as they both produce motorhomes, caravans, and mobile homes. However, Adria Mobil does not market mobile homes in France, which allows for the exclusion of any risk of horizontal effect in this market.  </w:t>
        <w:br/>
        <w:t xml:space="preserve">a) The construction and marketing of caravans  </w:t>
        <w:br/>
        <w:t xml:space="preserve">20. At the European level, the combined market shares of the parties have been estimated at [10-20]% (Trigano: [5-10]%, Adria Mobil: [5-10]%) in volume, and at [5-10]% in value.  </w:t>
        <w:br/>
        <w:t xml:space="preserve">21. At the national level, the combined market shares of the parties have been estimated at [20-30]% in volume (Trigano: [20-30]%, Adria Mobil: [0-5]%), and at [20-30]% in value.  </w:t>
        <w:br/>
        <w:t xml:space="preserve">22. However, the increment in market share is extremely limited as the Adria Mobil group recorded the registration of […] caravans in 2016 out of a total of 7,899 caravan registrations in France (i.e., [0-5]% of the caravans sold in France).  </w:t>
        <w:br/>
        <w:t xml:space="preserve">23. Furthermore, the new entity will face competition from significant operators, such as the Hobby group whose market share at the national level has been estimated at [40-50]% in volume ([40-50]% in value), or the Knaus group whose market share has been estimated at the national level at [10-20]% (in volume and in value).  </w:t>
        <w:br/>
        <w:t xml:space="preserve">24. Therefore, the operation is not likely to harm competition through horizontal effects in the market for the construction and marketing of caravans.  </w:t>
        <w:br/>
        <w:t xml:space="preserve">b) The construction and marketing of motorhomes  </w:t>
        <w:br/>
        <w:t xml:space="preserve">Position of the parties  </w:t>
        <w:br/>
        <w:t xml:space="preserve">25. The parties estimated their market share as follows:  </w:t>
        <w:br/>
        <w:t xml:space="preserve">Construction and  </w:t>
        <w:br/>
        <w:t xml:space="preserve">Market share Market share Combined market share  </w:t>
        <w:br/>
        <w:t xml:space="preserve">marketing of motorhomes of Trigano of Adria Mobil of the parties  </w:t>
        <w:br/>
        <w:t xml:space="preserve">in 2016  </w:t>
        <w:br/>
        <w:t xml:space="preserve">Volume [20-30]% [5-10]% [20-30]%  </w:t>
        <w:br/>
        <w:t xml:space="preserve">At the European level  </w:t>
        <w:br/>
        <w:t xml:space="preserve">Value [20-30]% [5-10]% [20-30]%  </w:t>
        <w:br/>
        <w:t xml:space="preserve">Volume [30-40]% [5-10]% [40-50]%  </w:t>
        <w:br/>
        <w:t xml:space="preserve">At the national level  </w:t>
        <w:br/>
        <w:t xml:space="preserve">Value [30-40]% [5-10]% [40-50]%  </w:t>
        <w:br/>
        <w:t xml:space="preserve">Analysis of the effects of the operation  </w:t>
        <w:br/>
        <w:t>26. At the European level, the new entity will have a market share of less than 30% and will continue to face competition from several operators, such as the Hymer group, whose market share has been estimated at [20-30]% in volume (and at [20-30]% in value) and the Rapido and Pilote groups each holding [5-10]% market share.</w:t>
      </w:r>
    </w:p>
    <w:p>
      <w:r>
        <w:t xml:space="preserve">27. At the national level, the proposed operation will allow Trigano to strengthen its position by taking control of the fifth-largest motorhome manufacturer in France. It will also enable Trigano to complete and diversify its offerings, as the new entity will have, following the operation, a portfolio of 21 motorhome brands.  </w:t>
        <w:br/>
        <w:t xml:space="preserve">28. However, even if the operation strengthens the position of the leading player in the market, the combined market share of the new entity remains below the 50% threshold that presumes the existence of significant market power13.  </w:t>
        <w:br/>
        <w:t xml:space="preserve">29. Furthermore, the new entity will continue to face competition from several major groups, notably three European-scale manufacturers: the Hymer, Rapido, and Pilote groups, each with an estimated market share of [10-20]% at the national level. These competing groups also have a relatively extensive portfolio of brands, particularly the Hymer group which offers 15 different brands of motorhomes14.  </w:t>
        <w:br/>
        <w:t xml:space="preserve">30. These operators are thus able to exert sufficient competitive pressure on the new entity to prevent it from significantly raising its prices, reducing the quality of its products, or its pace of innovation.  </w:t>
        <w:br/>
        <w:t xml:space="preserve">31. The maintenance, following the operation, of effective competition in the market has also been confirmed by a very large majority of operators surveyed in the context of the market test.  </w:t>
        <w:br/>
        <w:t xml:space="preserve">32. Therefore, the operation is not likely to harm competition through horizontal effects in the market for the construction and marketing of motorhomes.  </w:t>
        <w:br/>
        <w:t xml:space="preserve">2. ANALYSIS OF VERTICAL EFFECTS  </w:t>
        <w:br/>
        <w:t xml:space="preserve">33. A vertical concentration can restrict competition by making access to the markets in which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the products of upstream manufacturers, thereby reducing their commercial outlets.  </w:t>
        <w:br/>
        <w:t xml:space="preserve">34. However, the Authority considers that it is unlikely that a company with a market share of less than 30% in a given market could lock in a downstream or upstream market.  </w:t>
        <w:br/>
        <w:t xml:space="preserve">35. In this case, Trigano and Adria Mobil are active in the markets for the construction and marketing of recreational vehicles, and Trigano is also present in the downstream markets for the retail distribution of new and used recreational vehicles.  </w:t>
        <w:br/>
        <w:t xml:space="preserve">36. However, the retail distribution activity is only carried out as an ancillary activity by Trigano, which only has three recreational vehicle dealerships in France15. The notifying party estimates that its market share is below [5-10]%, regardless of the segmentation and delimitation.  </w:t>
        <w:br/>
        <w:t xml:space="preserve">13 Guidelines of the Competition Authority regarding the control of concentrations, § 397; see Decision No. 16-DCC-111 of the Competition Authority dated July 27, 2016 regarding the exclusive control of Darty by Fnac, in which the Authority retained the 50% market share threshold, "which presumes the existence of dominance, to identify the areas in which the operation is likely to harm competition."  </w:t>
        <w:br/>
        <w:t xml:space="preserve">14 The Rapido group has a portfolio of 8 motorhome brands and the Pilote group has a portfolio of 11 motorhome brands.  </w:t>
        <w:br/>
        <w:t>15 One Europ'Hollidays dealership in Ittenheim (Bas Rhin) and two Le Hall du Camping-Car dealerships in Saint-Georges-sur-Loire (Maine et Loire) and Feurs (Loire).</w:t>
      </w:r>
    </w:p>
    <w:p>
      <w:r>
        <w:rPr>
          <w:b/>
        </w:rPr>
        <w:t>[Pages 7–9]</w:t>
      </w:r>
    </w:p>
    <w:p>
      <w:r>
        <w:t>geographical area considered (local catchment area including the department of the concession's location and the bordering departments or national dimension).</w:t>
      </w:r>
    </w:p>
    <w:p>
      <w:r>
        <w:t>37. Consequently, the operation is not likely to harm competition through vertical effects in the retail distribution markets for recreational vehicles.</w:t>
      </w:r>
    </w:p>
    <w:p>
      <w:r>
        <w:t>3. ANALYSIS OF CONGLOMERATE EFFECTS</w:t>
      </w:r>
    </w:p>
    <w:p>
      <w:r>
        <w:t>38. A concentration is likely to lead to conglomerate effects when it allows the new entity to extend or strengthen its presence in markets that are connected to other markets where it holds market power. Certain conglomerate concentrations can produce restrictive competition effects when they allow for the technical or commercial tying of the sales of the new entity's products in a way that locks in the market and drives out competitors.</w:t>
      </w:r>
    </w:p>
    <w:p>
      <w:r>
        <w:t>39. However, the guidelines of the Authority regarding the control of concentrations indicate that it is unlikely for a concentration to pose a risk of conglomerate effect if the new entity does not benefit from a strong position in a market from which it can leverage an effect. In this regard, they refer to a threshold of 30% market share for assessing this market position.</w:t>
      </w:r>
    </w:p>
    <w:p>
      <w:r>
        <w:t>40. In this case, the operation will allow the new entity to increase its market power by strengthening its position in the markets for the construction and marketing of recreational vehicles. It will also enable it to develop its brand portfolio with the acquisition of three brands of motorhomes and caravans from Adria Mobil (Adria, Sunliving, and Sunroller).</w:t>
      </w:r>
    </w:p>
    <w:p>
      <w:r>
        <w:t>41. However, the operation is not likely to harm competition through conglomerate effects in the markets for the construction and marketing of recreational vehicles, whether through a range effect (a) or a portfolio effect (b).</w:t>
      </w:r>
    </w:p>
    <w:p>
      <w:r>
        <w:t>a) Range Effect</w:t>
      </w:r>
    </w:p>
    <w:p>
      <w:r>
        <w:t>42. Although the operation allows the new entity to strengthen its position in the market for the construction and marketing of motorhomes, it will not enable it to impose its entire range of recreational vehicles on distributors, nor will it benefit from a significant range effect.</w:t>
      </w:r>
    </w:p>
    <w:p>
      <w:r>
        <w:t>43. First, Trigano and Adria Mobil currently both manufacture caravans, motorhomes, and mobile homes, so that at the end of the operation, the new entity will not extend its range of recreational vehicles. Consequently, any potential conglomerate effects that could arise from the tied or bundled sale of the three types of recreational vehicles would not result from the operation.</w:t>
      </w:r>
    </w:p>
    <w:p>
      <w:r>
        <w:t>44. Furthermore, the new entity will not be able to tie or bundle its offerings of motorhomes and caravans with those of mobile homes, as a very small proportion of motorhome and caravan distributors in France also offer mobile homes. The Authority's guidelines regarding the control of concentrations indicate that a bundled or tied offer can only have an effect on competition in the relevant markets if a sufficient share of buyers is likely to be interested in the simultaneous purchase of the products in question. Therefore, the formulation of bundled or tied offers for these different vehicles does not appear plausible.</w:t>
      </w:r>
    </w:p>
    <w:p>
      <w:r>
        <w:t>45. Finally, the new entity will continue to face competition from operators who also offer a wide range of vehicles and who are able to respond to any potential bundling and/or tying strategy of motorhomes and caravans from the new entity. Indeed, the Hymer group, which is a key player in the recreational vehicle sector, manufactures and markets caravans and motorhomes in France and in the European Economic Area.</w:t>
      </w:r>
    </w:p>
    <w:p>
      <w:r>
        <w:t>b) Portfolio Effect</w:t>
      </w:r>
    </w:p>
    <w:p>
      <w:r>
        <w:t>46. Although the operation allows the new entity to increase its brand portfolio, it will not enable it to impose all of its brands on distributors, nor will it benefit from a significant portfolio effect.</w:t>
      </w:r>
    </w:p>
    <w:p>
      <w:r>
        <w:t>47. First, the new entity will continue to face competition from operators who have a large portfolio of well-known brands that are as attractive as those offered by the new entity. Thus, the Hymer group offers 15 different brands of motorhomes and 14 brands of caravans, some of which are highly recognized (Hymer, Bürstner, Carado, Eriba, etc.). The Rapido and Pilote groups also have a relatively extensive portfolio of motorhome brands.</w:t>
      </w:r>
    </w:p>
    <w:p>
      <w:r>
        <w:t>48. Furthermore, the operation will not allow the new entity to exclude its main competitors from the market by potentially establishing an exclusive distribution and/or supply system at the expense of its dealers.</w:t>
      </w:r>
    </w:p>
    <w:p>
      <w:r>
        <w:t>49. As a preliminary point, it should be noted that the distribution of recreational vehicles in France has been built on a selective distribution model that generally does not provide for exclusivity in distribution or supply. Currently, the vast majority of motorhome distributors are independent and offer recreational vehicles from different manufacturers within multi-brand distribution networks.</w:t>
      </w:r>
    </w:p>
    <w:p>
      <w:r>
        <w:t>50. Moreover, the proposed operation will not change the distribution conditions for the motorhomes of the two brands of Adria Mobil, which currently do not include non-compete obligations for distributors. Indeed, the distribution of Adria Mobil's motorhomes in France is handled by a third party that controls the contractual and commercial relationships with the distributors, under an exclusive import contract that came into effect [confidential] for a duration of [confidential]. Consequently, the distribution conditions for Adria Mobil's motorhomes will remain unchanged following the operation, as the new entity will not be able to unilaterally impose new distribution and/or supply conditions on the distributors of Adria Mobil's motorhomes.</w:t>
      </w:r>
    </w:p>
    <w:p>
      <w:r>
        <w:t>51. Therefore, the operation is not likely to harm competition through conglomerate effects in the markets for the construction and marketing of recreational vehicles.</w:t>
      </w:r>
    </w:p>
    <w:p>
      <w:r>
        <w:t>B. ANALYSIS OF COORDINATED EFFECTS</w:t>
      </w:r>
    </w:p>
    <w:p>
      <w:r>
        <w:t>52. In accordance with European17 and French18 case law, and national decision-making practice19, a transaction can alter the nature of competition in the market such that companies that previously did not coordinate their behavior are now incentivized to do so, or, if they were already coordinating their behaviors, can do so more easily. Such effects are possible when, in an oligopolistic market or a highly concentrated market, a concentration operation results in each member of the concerned oligopoly recognizing common interests, leading them to consider it possible, economically rational, and therefore preferable to adopt a consistent course of action in the market, particularly to sell above competitive prices, without needing to enter into an agreement or resort to a concerted practice within the meaning of Articles L. 420-1 of the Commercial Code or 101 of the Treaty on the Functioning of the European Union, and without current or potential competitors, or customers and consumers, being able to react effectively.</w:t>
      </w:r>
    </w:p>
    <w:p>
      <w:r>
        <w:t>53. Coordination is more likely in markets where it is relatively simple to achieve a mutual understanding of its terms of exercise. The following conditions must be met for coordination to be sustainable: (i) a sufficient degree of market transparency allowing each oligopolist to know the behavior of each of the other members to ensure that none deviates from it (detection condition); (ii) a sustainability of coordination due to a threat of retaliation encouraging each oligopolist not to deviate from the common course of action (deterrence condition); and (iii) an absence of effective challenge to the coordination by current and potential competitors and by consumers (non-challenge condition). Furthermore, such coordination is only possible if the companies are able to understand the common objective and the means to achieve it (understanding condition).</w:t>
      </w:r>
    </w:p>
    <w:p>
      <w:r>
        <w:t>54. In this case, the notified operation leads to the disappearance of an independent player from the national market for the construction and marketing of motorhomes and increases the concentration rate of an already highly concentrated market. Indeed, following the operation, the four leading players in this market (Trigano/Adria Mobil, Hymer, Rapido, and Pilote) will together hold a combined market share of approximately 90%.</w:t>
      </w:r>
    </w:p>
    <w:p>
      <w:r>
        <w:t>55. However, the conditions set by the aforementioned European and national case law are not met to characterize a risk of creating or strengthening a collective dominant position in this market.</w:t>
      </w:r>
    </w:p>
    <w:p>
      <w:r>
        <w:t>56. First, there is a strong asymmetry in the positions of the main players in the market, and consequently a divergence in their strategic interests. First, the market shares of the new entity and the Hymer, Rapido, and Pilote groups are not symmetrical. While the new entity will hold the highest market share ([40-50]% in volume), the other players will each represent [10-20]% of the market. Finally, the new entity and the</w:t>
      </w:r>
    </w:p>
    <w:p>
      <w:r>
        <w:rPr>
          <w:b/>
        </w:rPr>
        <w:t>[Pages 10–10]</w:t>
      </w:r>
    </w:p>
    <w:p>
      <w:r>
        <w:t>group Hymer are the two main motorhome manufacturers at the European level, while the Rapido and Pilote groups primarily operate in France20.</w:t>
      </w:r>
    </w:p>
    <w:p>
      <w:r>
        <w:t>57. Secondly, the market for the construction and marketing of motorhomes is relatively opaque. Indeed, the selling prices of motorhomes to distributors are not public and result from bilateral and confidential negotiations between manufacturers and each of their distributors. Furthermore, motorhome manufacturers face a significant number of distributors21, which further complicates the obtaining of information regarding the commercial policies practiced by their competitors and thus does not promote market transparency.</w:t>
      </w:r>
    </w:p>
    <w:p>
      <w:r>
        <w:t>58. Thirdly, the motorhomes offered by the main manufacturers are not homogeneous. They offer different ranges of vehicles and are therefore not exposed to similar cost structures. Under these conditions, a common definition of how coordination should function appears difficult and consequently unlikely.</w:t>
      </w:r>
    </w:p>
    <w:p>
      <w:r>
        <w:t>59. Lastly, several other manufacturers are active in the national market for the construction and marketing of motorhomes, such as the Knaus, Hobby, Carthago, and Swift groups, so that there will remain, following the operation, a residual competitive fringe.</w:t>
      </w:r>
    </w:p>
    <w:p>
      <w:r>
        <w:t>60. Therefore, the operation is not likely to harm competition through coordinated effects in the market for the construction and marketing of motorhomes.</w:t>
      </w:r>
    </w:p>
    <w:p>
      <w:r>
        <w:t>DECIDES</w:t>
      </w:r>
    </w:p>
    <w:p>
      <w:r>
        <w:t>Sole Article: The transaction notified under number 17-026 is authorized.</w:t>
      </w:r>
    </w:p>
    <w:p>
      <w:r>
        <w:t>The President,</w:t>
        <w:br/>
        <w:t>Isabelle de Silva</w:t>
        <w:br/>
        <w:t>© Competition Authority</w:t>
      </w:r>
    </w:p>
    <w:p>
      <w:r>
        <w:t xml:space="preserve">20 According to the notifying party, none of these groups has a market share exceeding [5-10]% at the European level.  </w:t>
        <w:br/>
        <w:t>21 There are approximately 400 distributors of recreational vehicles (motorhomes and caravans) in France according to a Xerfi study on the market for motorhomes and caravans from 2016.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