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https://www.autoritedelaconcurrence.fr/fr/decision-de-controle-des-concentrations/relative-la-prise-de-controle-exclusif-de-la-societe-albi</w:t>
      </w:r>
    </w:p>
    <w:p>
      <w:r>
        <w:t>Pages translated : 15</w:t>
      </w:r>
    </w:p>
    <w:p/>
    <w:p>
      <w:r>
        <w:rPr>
          <w:b/>
        </w:rPr>
        <w:t>[Pages 1–3]</w:t>
      </w:r>
    </w:p>
    <w:p>
      <w:r>
        <w:t xml:space="preserve">FRENCH REPUBLIC  </w:t>
        <w:br/>
        <w:t xml:space="preserve">Decision No. 25-DCC-150 of June 27, 2025  </w:t>
        <w:br/>
        <w:t xml:space="preserve">regarding the exclusive control  </w:t>
        <w:br/>
        <w:t>of Albi Camping-Cars by Trigano</w:t>
      </w:r>
    </w:p>
    <w:p>
      <w:r>
        <w:t xml:space="preserve">The Competition Authority,  </w:t>
        <w:br/>
        <w:t xml:space="preserve">Having regard to the notification file submitted in full to the merger service on May 6, 2025,  </w:t>
        <w:br/>
        <w:t xml:space="preserve">regarding the exclusive control of Albi Camping-Cars by Trigano, formalized by a transfer protocol dated November 19, 2024;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Trigano is a public limited company listed on the Euronext Paris market exclusively controlled by Mr. and Mrs. Feuillet. It is the parent company of the Trigano group (hereinafter "Trigano") which controls several companies active in the sectors of recreational vehicle production (caravans, motorhomes, and mobile homes), heavy repair, and the distribution of accessories and spare parts for such vehicles. It also controls companies active in the retail distribution of new and used recreational vehicles, as well as in the rental and financing of recreational vehicles. The companies of the Trigano group are primarily active in Western Europe, particularly in Germany, Belgium, Spain, France, Italy, the Netherlands, Norway, the United Kingdom, and Sweden.  </w:t>
        <w:br/>
        <w:t xml:space="preserve">2. Albi Camping-Cars is active in the sector of retail distribution of new and used motorhomes through the operation of three dealerships, two of which, Albi Camping-Cars and Castres Camping-Cars, are located in the Tarn department (81) and the third, Loisirs 12, is located in the Aveyron department (12). These dealerships distribute brands from various motorhome manufacturers, including those of Rapido, Hymer, Pössl, and Trigano. In addition to the sale of new and used recreational vehicles, Albi Camping-Cars is also active in the sectors of financing, sale of spare parts, maintenance, and repair of recreational vehicles. The capital of Albi Camping-Cars is, prior to the operation, distributed between the company Caravaning Loisirs and several individual shareholders.  </w:t>
        <w:br/>
        <w:t xml:space="preserve">3. The operation consists of the acquisition of 100% of the shares of Albi Camping-Cars by the company Groupe Lhoro Agest, which is itself exclusively owned and controlled by Trigano.  </w:t>
        <w:br/>
        <w:t xml:space="preserve">4. As it results in the exclusive control of Albi Camping-Cars by Trigano, the notified operation constitutes a concentration operation within the meaning of Article L. 430-1 of the Commercial Code.  </w:t>
        <w:br/>
        <w:t>5. The concerned companies together achieve a total worldwide turnover of more than 150 million euros (Trigano: 3,926 million euros for the fiscal year ending August 31, 2024; Albi Camping-Cars: [&gt; 50] million euros for the same fiscal year). Each of these companies achieves, in France, a turnover exceeding 15 million euros (Trigano: [≥ 15] million euros for the fiscal year ending August 31, 2024; Albi Camping-Cars: [≥ 15] million euros for the same fiscal year). Given these turnover figures, the operation does not have a European dimension. However, the control thresholds mentioned in II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6. The operation concerns the sector of recreational vehicles (caravans, motorhomes, and mobile homes). The parties are simultaneously active in the markets for the retail distribution of new and used recreational vehicles, as well as in the markets for maintenance services, after-sales service, distribution of spare parts, and sale of outdoor and caravanning accessories. Trigano is also active, alone, in the markets for the manufacturing of motorhomes, caravans, and recreational accommodations intended for outdoor hospitality, as well as in those for the rental and financing of these products.  </w:t>
        <w:br/>
        <w:t xml:space="preserve">3 Albi Camping-Cars is located in Puygouzon and Castres Camping-Cars is located in Soual.  </w:t>
        <w:br/>
        <w:t xml:space="preserve">4 Loisirs 12 is located in Luc-la-Primaube, near Rodez.  </w:t>
        <w:br/>
        <w:t>5 Mr. Jean-Philippe Debled holds […] % of the shares, Mr. Eric Alibert holds […] % of the shares, Mr. Franck Alibert holds […] % of the shares.</w:t>
      </w:r>
    </w:p>
    <w:p>
      <w:r>
        <w:t xml:space="preserve">A. THE MARKETS FOR PRODUCTS AND SERVICES  </w:t>
        <w:br/>
        <w:t xml:space="preserve">7. Within the automotive vehicle sector, the French and European competition authorities notably distinguish the following activities:  </w:t>
        <w:br/>
        <w:t xml:space="preserve">− the manufacturing and marketing of new vehicles;  </w:t>
        <w:br/>
        <w:t xml:space="preserve">− the retail distribution of new vehicles;  </w:t>
        <w:br/>
        <w:t xml:space="preserve">− the retail distribution of used vehicles;  </w:t>
        <w:br/>
        <w:t xml:space="preserve">− vehicle rental;  </w:t>
        <w:br/>
        <w:t xml:space="preserve">− the distribution of spare parts and accessories;  </w:t>
        <w:br/>
        <w:t xml:space="preserve">− maintenance and repair services.  </w:t>
        <w:br/>
        <w:t xml:space="preserve">8. Decision-making practice has considered that this segmentation was also applicable to the recreational vehicle sector.  </w:t>
        <w:br/>
        <w:t xml:space="preserve">9. It has also contemplated segmenting the markets for the manufacturing of recreational vehicles, as well as those for the retail distribution of new or used recreational vehicles, according to the category of the recreational vehicle (caravans, motorhomes, and mobile homes).  </w:t>
        <w:br/>
        <w:t>10. During the investigation of the present operation, the Authority conducted several market tests with operators in the motorhome sector in France, addressed both to distributors with significant networks and independent distributors, as well as to the main manufacturers of converted vans and motorhomes. These market tests notably focused on the question of the inclusion of converted vans in the market for the distribution of motorhomes. In this regard, the responses obtained highlight technical and commercial differences between the two types of products, both in terms of construction and retail distribution of these vehicles.</w:t>
      </w:r>
    </w:p>
    <w:p>
      <w:r>
        <w:rPr>
          <w:b/>
        </w:rPr>
        <w:t>[Pages 4–6]</w:t>
      </w:r>
    </w:p>
    <w:p>
      <w:r>
        <w:t>11. On the one hand, the vast majority of respondents emphasize that converted vans and motorhomes present significant technical differences. The bodywork of vans, like that of cars, requires high-quality thermoforming that cannot be performed by motorhome manufacturers. For this reason, among others, vans are produced based on vans purchased from automotive manufacturers, while motorhomes are produced based on chassis. Furthermore, converted vans are characterized by lower heights, often below 2.2 meters, to allow better accessibility to underground parking, above-ground parking at shopping centers, beaches, or tunnels, for example. Several respondents also specify that the interior fittings are more "rudimentary" in vans and that they are also less well insulated than motorhomes.</w:t>
      </w:r>
    </w:p>
    <w:p>
      <w:r>
        <w:t>12. On the other hand, from a commercial standpoint, respondents almost unanimously consider that converted vans and motorhomes do not have the same clientele. Converted vans are often purchased by working families for whom the van is also used for daily commutes, implying limited dimensions. In contrast, motorhomes are acquired by older buyers, often retirees, whose use is exclusively limited to leisure.</w:t>
      </w:r>
    </w:p>
    <w:p>
      <w:r>
        <w:t>13. While all motorhome manufacturers offer converted vans, one of the main manufacturers of vans specifies that in Europe, 75% of converted vans are marketed by automotive manufacturers in their dealerships.</w:t>
      </w:r>
    </w:p>
    <w:p>
      <w:r>
        <w:t>14. The notifying party considers that converted vans and motorhomes should be integrated into the same product market, both in terms of manufacturing and distribution. It first indicates that the size criterion is not relevant and that regulations do not restrict the circulation of a motorhome, regardless of its height. It states that only highway toll rates distinguish converted vans from motorhomes. The notifying party also disputes that the clientele for converted vans could be different from that of motorhomes. Based on its own analyses, it notes that the average age of converted van buyers is [55-60] years, while that of motorhome buyers is [60-65] years. Based on the figures it has, it finally disputes the claim that 75% of converted vans would be marketed by automotive manufacturers in their dealerships, considering that this figure is much lower.</w:t>
      </w:r>
    </w:p>
    <w:p>
      <w:r>
        <w:t>15. In this regard, the Authority notes that the information provided by the notifying party regarding all brands nonetheless establishes that the average age of buyers of converted vans marketed by automotive manufacturers is significantly lower than that of buyers of motorhomes, but also lower than that of buyers of converted vans marketed by recreational vehicle distributors. In light of the information gathered from the notifying party and the respondents to the market test, the age gap can be explained by two factors: one related to the products themselves, as converted vans are often purchased by younger consumers than those of other types of recreational vehicles, and the other related to the distribution channel, as the clientele for converted vans seems to be younger when turning to an automotive dealership and older when turning to recreational vehicle distributors. This is also consistent with the figures provided by the notifying party and recalled in the previous point.</w:t>
      </w:r>
    </w:p>
    <w:p>
      <w:r>
        <w:t>16. In any case, the question of including converted vans within the motorhome market, both in terms of their construction and retail distribution, may remain open as the conclusions of the competitive analysis remain unchanged regardless of the segmentation considered.</w:t>
      </w:r>
    </w:p>
    <w:p>
      <w:r>
        <w:t>B. THE GEOGRAPHICAL MARKETS</w:t>
      </w:r>
    </w:p>
    <w:p>
      <w:r>
        <w:t>17. Regarding the markets for the manufacturing of recreational vehicles, decision-making practice has left open the question of whether they have a European or national dimension.</w:t>
      </w:r>
    </w:p>
    <w:p>
      <w:r>
        <w:t>18. The notifying party, for its part, considers that the market for the manufacturing of recreational vehicles is a market of European dimension.</w:t>
      </w:r>
    </w:p>
    <w:p>
      <w:r>
        <w:t>19. In this case, the question of the geographical delimitation of the market can be left open, as the conclusions of the analysis are identical regardless of the delimitation retained. For the purposes of this decision, the analysis of the market for the manufacturing of recreational vehicles will be conducted at the national level.</w:t>
      </w:r>
    </w:p>
    <w:p>
      <w:r>
        <w:t>20. Regarding the markets for the distribution of recreational vehicles, decision-making practice has noted that the specificity of these vehicles justifies significant travel on the part of customers, particularly due to their higher price. While leaving the question open, current decision-making practice retains catchment areas including the department of each dealership as well as neighboring departments.</w:t>
      </w:r>
    </w:p>
    <w:p>
      <w:r>
        <w:t>21. The market test conducted as part of this investigation, while not providing unanimous answers, highlighted certain elements that raise questions about the relevance of the currently retained geographical delimitation. While some respondents consider that it is relevant, even that it should be expanded to cover the entire territory, others believe that it is too broad and should be reduced.</w:t>
      </w:r>
    </w:p>
    <w:p>
      <w:r>
        <w:t>22. In this regard, two major competing manufacturers indicate that they select only one distributor per department. One of them specifies that since not all departments have the same commercial potential, it currently covers 60 departments and adds that commercial activity is quite "sealed" between them. This respondent adds that many trade shows are organized throughout the year across France and that their frequency and the great diversity of their locations across a large part of the national territory confirm the departmental nature of the market. The communicated calendar indicates that between September 2024 and June 2025, nearly 98 trade shows were held in mainland France, in 45 different departments, with sometimes 4 or 5 events in the same department. These two major manufacturers therefore consider that the department constitutes the relevant commercial unit and that the analysis should be conducted at this scale.</w:t>
      </w:r>
    </w:p>
    <w:p>
      <w:r>
        <w:t>23. The responses from some distributors also suggest that the current market dimension would be defined too broadly. A major distributor thus indicates that customers can travel up to 120 kilometers if they are considering the purchase of a very high-end product, but for more standard products, they generally do not travel more than 80 km. Another distributor specifies that the geographical proximity of the distributor is crucial for customers since the return rate for repair under the manufacturer's warranty for new recreational vehicles is 100%. Thus, given the low reimbursement rate for labor guaranteed by manufacturers, each distributor would have an interest in only intervening, under this manufacturer's warranty, on the vehicles they themselves sold, encouraging consumers to favor points of sale near their homes.</w:t>
      </w:r>
    </w:p>
    <w:p>
      <w:r>
        <w:t>24. The notifying party considers that the current geographical delimitation remains relevant. It argues that, in the target points of sale as well as in its own network, intra-departmental sales do not exceed 50% of the total sales of each point of sale. Trigano considers that if a change in the Authority's decision-making practice were to occur, it should go towards an expansion due to the more frequent use of the Internet in the period preceding the purchase of the vehicle. Trigano adds that 20% to 30% of sales in its network are made by customers residing beyond the area currently retained by the Authority. The notifying party finally indicates that exercising the manufacturer's warranty does not imply for customers to favor a distributor located near their home, as authorized distributors are obliged to carry out these interventions under this warranty.</w:t>
      </w:r>
    </w:p>
    <w:p>
      <w:r>
        <w:t>25. In order to better assess the various arguments put forward, the Authority conducted a second market test, specifically on the evaluation of the share of intra-departmental and extra-departmental sales in the area concerned by the operation (departments of Tarn, Tarn-et-Garonne, Haute-Garonne, and Aveyron). The Authority therefore sent a questionnaire to all distributors of converted vans or motorhomes located up to 1.5 hours' drive from Albi, in order to know the share of their sales made in their department of establishment as well as in neighboring departments. The responses obtained, although not exhaustive, are relatively homogeneous, and show an intra-departmental sales rate between 58% and 74%, with a weighted average (by sales volumes) of 68%. These various figures differ quite significantly from those presented by Trigano, which are between [40-50]% and [40-50]%.</w:t>
      </w:r>
    </w:p>
    <w:p>
      <w:r>
        <w:t>26. Finally, the notifying party emphasizes that the points of sale of the parties located in Tarn face very strong and growing competition from points of sale in nearby large urban areas, particularly those of Montauban or Toulouse. The Authority notes in this regard that this argument is illustrated by communication actions from distribution groups present in these neighboring urban areas, targeting the residents of Tarn. Moreover, some respondents interviewed, particularly those located in Toulouse, declare that they are indeed in competition with the target points of sale in Tarn.</w:t>
      </w:r>
    </w:p>
    <w:p>
      <w:r>
        <w:t>27. Overall, the Authority notes that the results of the investigation regarding the geographical dimension of the market are relatively divergent, but lead it to consider a more restricted geographical dimension for the markets for the distribution of recreational vehicles.</w:t>
      </w:r>
    </w:p>
    <w:p>
      <w:r>
        <w:rPr>
          <w:b/>
        </w:rPr>
        <w:t>[Pages 7–9]</w:t>
      </w:r>
    </w:p>
    <w:p>
      <w:r>
        <w:t>without, however, retaining a departmental level. The Authority therefore conducted the analysis of the effects of the operation at two distinct geographical levels:</w:t>
        <w:br/>
        <w:t>− a geographical market corresponding to the current delimitation of the Authority, that is to say, the department where the target sales points are located as well as the neighboring departments;</w:t>
        <w:br/>
        <w:t>− a geographical market including the department where the target dealerships are located as well as the agglomerations situated in the bordering area of this department.</w:t>
      </w:r>
    </w:p>
    <w:p>
      <w:r>
        <w:t>28. Finally, regarding (i) the markets for the distribution of spare parts and accessories for recreational vehicles and (ii) those for the distribution of maintenance and repair services for recreational vehicles, decision-making practice has left open the question of whether they have a national or local dimension, with the analysis generally being conducted at the departmental level. The elements of the investigation did not lead the Authority to reconsider this decision-making practice.</w:t>
      </w:r>
    </w:p>
    <w:p>
      <w:r>
        <w:t>15 See decisions No. 15-DCC-95, No. 15-DCC-106, No. 21-DCC-241, No. 22-DCC-174, No. 23-DCC-156, and No. 23-DCC-157 cited above.</w:t>
      </w:r>
    </w:p>
    <w:p>
      <w:r>
        <w:t>16 No element gathered during the investigation suggests considering, in these markets, a distinction between converted vans and motorhomes. These markets will not be the subject of specific developments in this decision, as the operation is not likely to harm competition in either of them. Indeed, there are a large number of suppliers active in these markets. In addition to competing recreational vehicle distributors, other players are active. The repair and maintenance of the mechanical part of the vehicles can be carried out by all authorized repairers of the brand that supplied the vehicle chassis (Fiat, Ford, Renault, Volkswagen, Citroën…). Regarding repairs related to the living area, all garages and body shops can intervene as long as the replacement of these parts does not raise any particular technical difficulties. Finally, concerning equipment and accessories, customers can also source from numerous specialized websites (Atoutcamping-car.com, moncamping-car.com, narbonneaccessoires.fr, roadloisirs.com, camping-car-plus.com, just4camper.fr, top-accessoires.com).</w:t>
      </w:r>
    </w:p>
    <w:p>
      <w:r>
        <w:t>III. Competitive Analysis</w:t>
        <w:br/>
        <w:t>29. As the parties are simultaneously active in the markets for the distribution of recreational vehicles, the operation is likely to produce horizontal effects (A). Furthermore, as Trigano is present in the upstream market for the manufacturing of recreational vehicles, the operation is also likely to produce vertical effects (B). These are the main markets whose analysis is detailed in this decision.</w:t>
      </w:r>
    </w:p>
    <w:p>
      <w:r>
        <w:t>A. ANALYSIS OF HORIZONTAL EFFECTS</w:t>
        <w:br/>
        <w:t>1. ON THE MARKETS FOR THE DISTRIBUTION OF NEW RECREATIONAL VEHICLES</w:t>
        <w:br/>
        <w:t>30. The market primarily concerned by the operation is that of the distribution of new recreational vehicles, where the parties are simultaneously present.</w:t>
      </w:r>
    </w:p>
    <w:p>
      <w:r>
        <w:t>a) Markets for the distribution of new recreational vehicles</w:t>
        <w:br/>
        <w:t>In a geographical market including the department where the target dealerships are located and the neighboring departments</w:t>
      </w:r>
    </w:p>
    <w:p>
      <w:r>
        <w:t>31. In the market including the department where two target dealerships are located in Tarn (81) and the neighboring departments, the market shares in volume for the parties for the year 2024 are as follows:</w:t>
      </w:r>
    </w:p>
    <w:p>
      <w:r>
        <w:t>Catchment area of the target dealerships located in Tarn (81)</w:t>
        <w:br/>
        <w:t>Department 81 and neighboring departments (12, 34, 11, 31, 82)</w:t>
        <w:br/>
        <w:t>Including converted vans Excluding converted vans</w:t>
        <w:br/>
        <w:t>Trigano [30-40] % [30-40] %</w:t>
        <w:br/>
        <w:t>Albi Camping-Cars [5-10] % [10-20] %</w:t>
        <w:br/>
        <w:t>New entity [40-50] % [40-50] %</w:t>
      </w:r>
    </w:p>
    <w:p>
      <w:r>
        <w:t>32. The market share of the new entity will be between approximately [40 and 50] %, depending on whether converted vans are included or not, with an increment of approximately [10-20] points.</w:t>
      </w:r>
    </w:p>
    <w:p>
      <w:r>
        <w:t>33. While the operation strengthens Trigano as the main operator in the market, the Authority notes the presence of numerous competitors such as Aveyron Camping-Cars, TPL Toulouse,</w:t>
      </w:r>
    </w:p>
    <w:p>
      <w:r>
        <w:t>17 Given the elements provided by the notifying party, the markets for the distribution of used motorhomes, the distribution of spare parts and accessories, as well as the distribution of maintenance and repair services for recreational vehicles will not be subject to further developments, as the operation is not likely to lead to competition issues in these markets.</w:t>
      </w:r>
    </w:p>
    <w:p>
      <w:r>
        <w:t>18 The parties are also present in the market for the distribution of used recreational vehicles. Given the limited sales volumes of the parties at the sub-national level and the very significant share occupied by sales between individuals in this market, it will not be analyzed in this decision.</w:t>
      </w:r>
    </w:p>
    <w:p>
      <w:r>
        <w:t>Caravaning Loisirs or Occitane Camping-Cars, each of which holds, according to the notifying party's estimates, market shares between 5 and 10%. The Authority also notes the presence of numerous smaller competitors, which provide consumers with various alternatives.</w:t>
      </w:r>
    </w:p>
    <w:p>
      <w:r>
        <w:t>34. In the market including the department where a target dealership is located in Aveyron (12) and the neighboring departments, the market shares in volume for the parties for the year 2024 are as follows:</w:t>
      </w:r>
    </w:p>
    <w:p>
      <w:r>
        <w:t>Catchment area of the target dealerships located in Aveyron (12)</w:t>
        <w:br/>
        <w:t>Department 12 and neighboring departments (46, 15, 48, 30, 34, 81, 82)</w:t>
        <w:br/>
        <w:t>Including converted vans Excluding converted vans</w:t>
        <w:br/>
        <w:t>Trigano [30-40] % [30-40] %</w:t>
        <w:br/>
        <w:t>Albi Camping-Cars [5-10] % [5-10] %</w:t>
        <w:br/>
        <w:t>New entity [30-40] % [40-50] %</w:t>
      </w:r>
    </w:p>
    <w:p>
      <w:r>
        <w:t>35. The market share of the new entity will be between approximately [30-40] % and [40-50] %, depending on whether converted vans are included or not, with an increment of approximately [5-10] points.</w:t>
      </w:r>
    </w:p>
    <w:p>
      <w:r>
        <w:t>36. While the operation strengthens Trigano as the main operator in the market, the Authority notes the presence of numerous competitors such as Cévennes Caravanes, which has a market share between 10 and 15%, or Aveyron Camping-Cars, Montauban Camping-Cars, Nîmes Caravanes, TPL Montpelliers, and TPL Nîmes, which have market shares between 5 and 10%. The Authority also notes the presence of numerous smaller competitors, which provide consumers with various alternatives.</w:t>
      </w:r>
    </w:p>
    <w:p>
      <w:r>
        <w:t>37. Given the above, the Authority considers that the operation is not likely to harm competition in the markets for the distribution of motorhomes including the department where the target dealerships are located and the neighboring departments.</w:t>
      </w:r>
    </w:p>
    <w:p>
      <w:r>
        <w:t>In a market including the department where the target dealerships are located and the neighboring agglomerations of the department</w:t>
      </w:r>
    </w:p>
    <w:p>
      <w:r>
        <w:t>38. As a preliminary point, the Authority notes that the assessment of the market shares of the new entity and its competitors involves a significant degree of complexity in this case. It indeed requires cataloging the sales of all competitors of the new entity (including those located in the neighboring agglomerations of the department). However, the available public data only identifies the registrations of recreational vehicles at the departmental level and does not distinguish between motorhomes and converted vans.</w:t>
      </w:r>
    </w:p>
    <w:p>
      <w:r>
        <w:rPr>
          <w:b/>
        </w:rPr>
        <w:t>[Pages 10–12]</w:t>
      </w:r>
    </w:p>
    <w:p>
      <w:r>
        <w:t xml:space="preserve">even so, the market test conducted by the Authority did not allow for the reconstruction of the market in its entirety.  </w:t>
        <w:br/>
        <w:t xml:space="preserve">39. In this context, the Authority conducted the competitive analysis based on the numerical estimates available to it in the Tarn department and for certain surveyed competitors located in the urban areas included in the relevant geographic market, supplemented by qualitative elements.  </w:t>
        <w:br/>
        <w:t xml:space="preserve">40. Regarding the market including the Tarn department and the neighboring urban areas, the Authority first notes the strong presence of the new entity in the Tarn department alone. According to its best estimates, the new entity would represent a market share exceeding 50% of the sales of recreational vehicles made in this department, and even significantly higher as it will operate three of the four recreational vehicle dealerships present in the department, two of which are located in Albi. The share of sales of the new entity in the Tarn department is also above 50% if converted vans are included.  </w:t>
        <w:br/>
        <w:t xml:space="preserve">41. However, the Authority notes the presence of numerous competing dealers located in significant urban areas in neighboring departments to Tarn.  </w:t>
        <w:br/>
        <w:t xml:space="preserve">42. In Toulouse (31), the Authority notes the presence of several competitors, some of which belong to major networks of recreational vehicle and converted van dealerships. For example, the TPL group, recently acquired by the automotive distribution group Eden Auto, is present in the northern part of the urban area through a dealership distributing a wide range of new recreational vehicles and converted vans from many brands. The TPL group is widely present throughout southern France through more than fifteen dealerships. Furthermore, the Macard automotive group has recently acquired two Dumon Camper dealerships near Toulouse. To a lesser extent, the Authority also notes the presence of competitors located in other urban areas such as Montauban (82), Castelsarrasin (82), and Narbonne (11).  </w:t>
        <w:br/>
        <w:t xml:space="preserve">43. While Trigano is also present in Toulouse through three Libertium dealerships, the Authority considers that the competitive pressure exerted by the aforementioned groups is likely to discipline the competitive behavior of the new entity. Overall, the new entity will operate six dealerships compared to fourteen for its competitors in the geographic market extended to significant urban areas located in neighboring departments of Tarn.  </w:t>
        <w:br/>
        <w:t xml:space="preserve">44. Given the above, the Authority considers that the new entity will face sufficient competition. Therefore, the operation is not likely to harm competition.  </w:t>
        <w:br/>
        <w:t xml:space="preserve">45. Finally, the Authority considers that the operation is not likely to harm competition in the market including the Aveyron department and the neighboring urban areas of this department, where one of the three target dealerships (Loisirs 12) is located. In addition to a lower share of sales of the new entity in recreational vehicles in this department compared to Tarn, the Authority notes that Trigano does not operate any sales outlet in this department. The overlap of activity between the parties mainly results from the Trigano dealership in Albi. However, the new entity will continue to face competition from operators located in Aveyron and in Toulouse (31), Albi (81), or Cayrols (15).  </w:t>
        <w:br/>
        <w:t xml:space="preserve">* *  </w:t>
        <w:br/>
        <w:t xml:space="preserve">46. In conclusion, the Authority considers that the operation is not likely to harm competition in the relevant markets for the distribution of new recreational vehicles.  </w:t>
        <w:br/>
        <w:t xml:space="preserve">B. ANALYSIS OF VERTICAL EFFECTS  </w:t>
        <w:br/>
        <w:t xml:space="preserve">47. Trigano and the target companies are primarily active in the downstream markets for the distribution of new recreational vehicles. Trigano is also present in the upstream market for the manufacturing of recreational vehicles.  </w:t>
        <w:br/>
        <w:t xml:space="preserve">48. In this case, potential locking strategies implemented by the new entity could consist of the following behaviors:  </w:t>
        <w:br/>
        <w:t xml:space="preserve">− ceasing to market or making the marketing conditions of recreational vehicles manufactured by the competitors of the new entity more restrictive within the framework of its activities in the downstream markets for the distribution of recreational vehicles, depriving or limiting its competitors' access to outlets (customer locking);  </w:t>
        <w:br/>
        <w:t xml:space="preserve">− ceasing to supply or making the supply conditions of recreational vehicles manufactured by the new entity more difficult, depriving or limiting its competing distributors' access to a product necessary for their activity (input locking).  </w:t>
        <w:br/>
        <w:t xml:space="preserve">49. In its previous decisions, the Authority indicated that it was necessary to exclude from the market, for the purposes of analyzing vertical effects, the vans manufactured by automotive manufacturers and distributed exclusively in their dealerships.  </w:t>
        <w:br/>
        <w:t xml:space="preserve">50. Firstly, the vans manufactured by automotive manufacturers and distributed exclusively in their dealerships, not being distributed in the competing sales outlets of the new entity, cannot constitute a source of supply for distributors of new recreational vehicles. These sales would therefore not be able to counteract a potential input locking strategy implemented by Trigano, as a manufacturer.  </w:t>
        <w:br/>
        <w:t xml:space="preserve">51. Secondly, the networks within which these vans are distributed only market vehicles from the manufacturers to which they are affiliated. These dealerships therefore do not distribute any recreational vehicles. Thus, the dealerships of automotive distributors would not be able to counteract a potential outlet locking strategy implemented by Trigano.  </w:t>
        <w:br/>
        <w:t xml:space="preserve">52. However, as appears in points 11 and following of this decision, the elements collected during the market test, suggesting limited substitutability between converted vans and recreational vehicles, lead the Authority to consider a dual analysis of vertical effects, one restricted to the segment of recreational vehicles and the other including both recreational vehicles and converted vans manufactured by recreational vehicle manufacturers.  </w:t>
        <w:br/>
        <w:t xml:space="preserve">53. Regarding the risk of input locking, the Authority notes that the operation will not change the incentives of the new entity to implement such a strategy. The operation does not lead to any strengthening of the new entity in the upstream market for the manufacturing of recreational vehicles, regardless of the segmentation considered. Moreover, the limited market share represented by the three target dealerships in the sales of recreational vehicles at the national level (less than 1%) is not likely to change the incentives of the new entity to implement such a strategy, given the limited nature of these additional internal outlets and thus the low financial interest that this strategy would entail for the new entity.  </w:t>
        <w:br/>
        <w:t xml:space="preserve">54. The Authority also considers that the operation will not increase the risk of a customer locking strategy.  </w:t>
        <w:br/>
        <w:t xml:space="preserve">55. In the geographic market retained by the decision-making practice of the Authority, that is to say, in this case, the Tarn department and its neighboring departments, the market share of the new entity is less than 50% when considering the converted vans produced by recreational vehicle manufacturers as if excluding all converted vans. In this regard, the Authority believes that the presence of a large number of competing distributors in the area – such as those mentioned in paragraph 33 of this decision – would not allow Trigano to implement a profitable outlet locking strategy.  </w:t>
        <w:br/>
        <w:t xml:space="preserve">56. In a market limited to the Tarn department and the urban areas located in neighboring departments, while the new entity will constitute the main distributor in the Tarn department, likely representing more than 50% of sales therein, the Authority notes, as appears in point 42 of this decision, the presence of numerous competing dealerships for recreational vehicles and converted vans in the urban areas located in the neighboring departments of Tarn.  </w:t>
        <w:br/>
        <w:t xml:space="preserve">57. Thus, facing the six sales outlets of the new entity present in this area, Trigano's competing manufacturers have fourteen other sales outlets, providing numerous local alternatives to the sales outlets of the new entity. Among these sales outlets, some are small independents, sometimes generating modest revenue, but others are part of larger groups, sometimes having multiple sales outlets in the region.  </w:t>
        <w:br/>
        <w:t xml:space="preserve">58. The Authority believes that the number of these alternative sales outlets and their distribution around the urban area of Albi is likely to prevent the implementation of a profitable outlet locking strategy by the new entity.  </w:t>
        <w:br/>
        <w:t>59. Similarly, the presence of significant competitors – listed in points 36 and 42 of this decision – allows for the exclusion of any risk related to a customer locking strategy in the geographic markets around the target sales outlet located in Aveyron, regardless of the segmentation retained.</w:t>
      </w:r>
    </w:p>
    <w:p>
      <w:r>
        <w:rPr>
          <w:b/>
        </w:rPr>
        <w:t>[Pages 13–15]</w:t>
      </w:r>
    </w:p>
    <w:p>
      <w:r>
        <w:t xml:space="preserve">60. Given the above elements, the Authority considers that the operation is not likely to harm competition in the markets concerned through vertical effects.  </w:t>
        <w:br/>
        <w:t xml:space="preserve">C. CUMULATIVE EFFECT OF SUCCESSIVE ACQUISITIONS AT THE NATIONAL LEVEL DURING THE REVIEW OF A LOCAL CONCENTRATION OPERATION  </w:t>
        <w:br/>
        <w:t xml:space="preserve">61. In the context of the present operation, the Authority examined the risks that a strategy of successive acquisitions on local markets by an integrated player active in the national market could entail.  </w:t>
        <w:br/>
        <w:t xml:space="preserve">62. Since 2022, Trigano has indeed notified the Authority of five operations related to the acquisition of control over distributors of recreational vehicles, thereby allowing it to take control of 55 points of sale. Trigano has also taken control of 3 other points of sale as part of operations that did not exceed the thresholds.  </w:t>
        <w:br/>
        <w:t xml:space="preserve">63. While individually, these various operations have generally not raised competition issues, the cumulative nature of these successive operations analyzed at the local level, which progressively strengthen Trigano's position in the upstream market for the manufacturing of recreational vehicles, could raise risks of harming competition in this market.  </w:t>
        <w:br/>
        <w:t xml:space="preserve">64. The examination of previous operations has indeed led the Authority to assess individually the competitive situation in different local areas, generally concluding that there are no risks of harming competition due to the presence of a sufficient number of competing distributors and competing manufacturers capable of supplying them.  </w:t>
        <w:br/>
        <w:t xml:space="preserve">65. Although the market test conducted in February 2025 focused on the present operation, it led to inquiries with competing manufacturers and distributors regarding their assessment of the downstream integration strategy implemented by the Trigano group since 2022.  </w:t>
        <w:br/>
        <w:t xml:space="preserve">66. Competing distributors have mostly expressed their concerns about the practices that could be implemented by Trigano, due to its strong position in the French market for the manufacturing of motorhomes. Some of them have also reported past behaviors of delisting certain Trigano brands, degraded delivery conditions compared to the Libertium network, or situations where customers from the Libertium network were able to benefit from lower pricing offers than their own purchasing conditions with Trigano. Thus, the successive acquisitions of distributors by Trigano may lead to a reduction in the outlets available to its competing manufacturers at the national level.  </w:t>
        <w:br/>
        <w:t xml:space="preserve">67. At the national level, Trigano's market share as a manufacturer of motorhomes was, according to the Authority's estimates, nearly [40-50]% in 2024. Between 2022 and 2024, during which Trigano took control of approximately 60 points of sale, this market share increased by [0-5] points, rising from [30-40]% to [40-50]%. During the same period, the market shares of the Rapido and Pilote groups remained stable (at [10-20]% and [10-20]%, respectively), while that of the Hymer group decreased by [0-5] points, from [10-20]% to [10-20]%. Similarly, all other manufacturers collectively lost [0-5] points of market share, decreasing from [10-20]% to [10-20]%.  </w:t>
        <w:br/>
        <w:t xml:space="preserve">68. Thus, at the national level, during the period in which Trigano deployed its downstream integration strategy, its market share increased, reinforcing its strong position against competitors whose market shares remained stable or decreased for some of them. When questioned on this point, competing manufacturers indicated that they do not have the critical size that would allow them to integrate downstream as well.  </w:t>
        <w:br/>
        <w:t xml:space="preserve">69. Given the strategy adopted by the main competing manufacturers of Trigano to terminate distribution contracts with all distributors coming under Trigano's control, the acquisition of each new point of sale by Trigano leads to a restriction of the outlets for these manufacturers.  </w:t>
        <w:br/>
        <w:t xml:space="preserve">70. Competitors who opt for this systematic termination strategy also indicate that they generally do not manage to find, in the same geographical area, distributors as effective as those that Trigano takes control of. The Authority notes in this regard that the average turnover generated by the points of sale that Trigano has taken control of is significantly higher than that achieved in competing points of sale, even when the latter are part of a distribution group. In some situations, they indicate that it is even impossible for them to find a substitute distributor.  </w:t>
        <w:br/>
        <w:t>71. Thus, while individually the operations conducted by Trigano have not truly raised risks of harming competition to date, their continuation could lead to weakening or even eliminating its competitors in the motorhome manufacturing market. The Authority will be attentive to the effects that may result from future concentration operations.</w:t>
      </w:r>
    </w:p>
    <w:p>
      <w:r>
        <w:t xml:space="preserve">DECISION  </w:t>
        <w:br/>
        <w:t xml:space="preserve">Article unique: The operation notified under number 24-327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