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https://www.autoritedelaconcurrence.fr/fr/decision-de-controle-des-concentrations/relative-la-prise-de-controle-exclusif-de-la-societe-aura</w:t>
      </w:r>
    </w:p>
    <w:p>
      <w:r>
        <w:t>Pages translated : 4</w:t>
      </w:r>
    </w:p>
    <w:p/>
    <w:p>
      <w:r>
        <w:rPr>
          <w:b/>
        </w:rPr>
        <w:t>[Pages 1–3]</w:t>
      </w:r>
    </w:p>
    <w:p>
      <w:r>
        <w:t xml:space="preserve">FRENCH REPUBLIC  </w:t>
        <w:br/>
        <w:t xml:space="preserve">Decision No. 12-DCC-162 of November 26, 2012  </w:t>
        <w:br/>
        <w:t xml:space="preserve">regarding the exclusive control of the company Aura RHR  </w:t>
        <w:br/>
        <w:t>by the Ergalis group</w:t>
      </w:r>
    </w:p>
    <w:p>
      <w:r>
        <w:t xml:space="preserve">The Competition Authority,  </w:t>
        <w:br/>
        <w:t xml:space="preserve">Having regard to the notification file submitted in full to the merger service on October 19, 2012, regarding the acquisition of the company Aura RHR by the company Ergalis, formalized by a general framework agreement dated July 31,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Ergalis is a wholly-owned subsidiary of Ergalis Holding SAS, the parent company of the Ergalis group. The Ergalis group (formerly the Selpro group) belongs to the investment fund FCPR Activa Capital Fund II, managed by Activa Capital SAS. The Ergalis group specializes in the provision of temporary work services for companies as well as in the provision of permanent recruitment services.  </w:t>
        <w:br/>
        <w:t xml:space="preserve">2. The company Aura RHR, resulting from the merger between the companies Aura Recrutement and Aura Montparnasse, was created on [confidential] with a view to its acquisition by the Ergalis group. The purpose of Aura RHR is the operation of commercial funds specialized in the provision of temporary work services for companies, as well as in the provision of permanent recruitment services.  </w:t>
        <w:br/>
        <w:t xml:space="preserve">3. The notified operation consists of the acquisition by the company Ergalis of the company Aura RHR. The operation therefore results in the indirect control of the company Aura RHR by Ergalis Holding, and constitutes a concentration within the meaning of Article L. 430-1 of the Commercial Code.  </w:t>
        <w:br/>
        <w:t>4. In the last completed fiscal year, the companies concerned together achieved a consolidated worldwide turnover excluding taxes exceeding 150 million euros, and exceeding 50 million euros in France (Ergalis Group: [...] euros for the fiscal year ending December 31, 2011, all of which was achieved in France; Aura RHR: [...] euros for the same fiscal year, all of which was achieved in France). Given these turnovers,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5. The parties are simultaneously active in the sector of providing temporary work services for companies, as well as in the sector of providing permanent recruitment services.</w:t>
      </w:r>
    </w:p>
    <w:p>
      <w:r>
        <w:t xml:space="preserve">A. DELIMITATION OF SERVICE MARKETS  </w:t>
        <w:br/>
        <w:t xml:space="preserve">6. Decision-making practice considers that the provision of temporary work services for companies must be distinguished from other services to companies and constitutes a distinct market from permanent recruitment services.  </w:t>
        <w:br/>
        <w:t xml:space="preserve">7. Within the provision of temporary work services for companies, European decision-making practice has considered a segmentation based on the qualification level of temporary workers, distinguishing a market for workers and employees and a market for executives and intermediate professions. Furthermore, a sub-segmentation based on the activity sector of temporary workers has been considered. Thus, for workers and employees, a segmentation has been considered between office work (secretarial/administrative) and industry (engineering/technical). Similarly, for executives and intermediate professions, a segmentation has been considered between the following sectors: information and communication technologies, engineering/technical, financial/legal, medical/scientific. However, the exact delimitation of the market has been left open.  </w:t>
        <w:br/>
        <w:t>8. Within the provision of permanent recruitment services, decision-making practice has considered a segmentation based on the qualification of workers; however, the exact delimitation of the market has been left open.</w:t>
      </w:r>
    </w:p>
    <w:p>
      <w:r>
        <w:t>9. In the present case, it is not necessary to decide on the precise definition of the market, insofar as, regardless of the hypothesis adopted, the conclusions of the competitive analysis will remain unchanged.</w:t>
      </w:r>
    </w:p>
    <w:p>
      <w:r>
        <w:t xml:space="preserve">B. GEOGRAPHICAL DELIMITATION OF MARKETS  </w:t>
        <w:br/>
        <w:t xml:space="preserve">10. Decision-making practice considers that the market for the provision of temporary work services has a national dimension, notably for linguistic reasons and taking into account the differences between national regulations in social law.  </w:t>
        <w:br/>
        <w:t xml:space="preserve">11. Decision-making practice also considers that the market for the provision of permanent recruitment services is of national dimension.  </w:t>
        <w:br/>
        <w:t>12. In any event, the precise delimitation of the market can be left open in this case in the absence of competitive issues regardless of the solution adopted.</w:t>
      </w:r>
    </w:p>
    <w:p>
      <w:r>
        <w:t xml:space="preserve">III. Competitive analysis  </w:t>
        <w:br/>
        <w:t xml:space="preserve">13. In the overall market for the provision of temporary work services for companies, the combined market share of the parties in 2011 is less than [0-5]% (Ergalis group: [0-5]%; Aura RHR: [0-5]%). The market is characterized by the presence of eight major groups: Adecco, Manpower, VediorBis, Critt, Randstad, Start People, and Synergie, which together represent nearly 80% of the French market.  </w:t>
        <w:br/>
        <w:t xml:space="preserve">14. Furthermore, regardless of the segmentation considered, the cumulative market shares of the parties remain low (less than [0-5]% in the sectors of industry and office work for workers or employees; less than [0-5]% in the sectors of information and communication technologies and finance and legal services for executives or intermediate professions).  </w:t>
        <w:br/>
        <w:t xml:space="preserve">15. In the overall market for the provision of permanent recruitment services, the combined market share of the parties is less than [0-5]% (Ergalis group: [0-5]%, Aura RHR: [0-5]%).  </w:t>
        <w:br/>
        <w:t>16. The operation is therefore not likely to harm competition regardless of the segmentation retained for the markets of providing temporary work services for companies or providing permanent recruitment services.</w:t>
      </w:r>
    </w:p>
    <w:p>
      <w:r>
        <w:rPr>
          <w:b/>
        </w:rPr>
        <w:t>[Pages 4–4]</w:t>
      </w:r>
    </w:p>
    <w:p>
      <w:r>
        <w:t xml:space="preserve">DECIDES  </w:t>
        <w:br/>
        <w:t xml:space="preserve">Sole Article: The operation notified under number 12-170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