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https://www.autoritedelaconcurrence.fr/fr/decision-de-controle-des-concentrations/relative-la-prise-de-controle-exclusif-de-la-societe-coreal</w:t>
      </w:r>
    </w:p>
    <w:p>
      <w:r>
        <w:t>Pages translated : 2</w:t>
      </w:r>
    </w:p>
    <w:p/>
    <w:p>
      <w:r>
        <w:rPr>
          <w:b/>
        </w:rPr>
        <w:t>[Pages 1–2]</w:t>
      </w:r>
    </w:p>
    <w:p>
      <w:r>
        <w:t xml:space="preserve">FRENCH REPUBLIC  </w:t>
        <w:br/>
        <w:t xml:space="preserve">Decision No. 22-DCC-72 of May 6, 2022  </w:t>
        <w:br/>
        <w:t xml:space="preserve">regarding the exclusive control acquisition of the company Coreal by the company  </w:t>
        <w:br/>
        <w:t xml:space="preserve">Jym Nutrition  </w:t>
        <w:br/>
        <w:t xml:space="preserve">The Competition Authority,  </w:t>
        <w:br/>
        <w:t xml:space="preserve">Having regard to the complete notification file sent to the mergers department on April 13, 2022  </w:t>
        <w:br/>
        <w:t xml:space="preserve">concerning the exclusive control acquisition of the company Compagnie régionale d’aliments - Coreal by  </w:t>
        <w:br/>
        <w:t xml:space="preserve">the company Jym Nutrition, formalized by a share transfer agreement dated  </w:t>
        <w:br/>
        <w:t xml:space="preserve">December 8,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Jym Nutrition of the  </w:t>
        <w:br/>
        <w:t xml:space="preserve">company Coreal, active in the animal feed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