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https://www.autoritedelaconcurrence.fr/fr/decision-de-controle-des-concentrations/relative-la-prise-de-controle-exclusif-de-la-societe-ebra</w:t>
      </w:r>
    </w:p>
    <w:p>
      <w:r>
        <w:t>Pages translated : 20</w:t>
      </w:r>
    </w:p>
    <w:p/>
    <w:p>
      <w:r>
        <w:rPr>
          <w:b/>
        </w:rPr>
        <w:t>[Pages 1–3]</w:t>
      </w:r>
    </w:p>
    <w:p>
      <w:r>
        <w:t xml:space="preserve">FRENCH REPUBLIC  </w:t>
        <w:br/>
        <w:t xml:space="preserve">Decision No. 09-DCC-72 of December 14, 2009  </w:t>
        <w:br/>
        <w:t xml:space="preserve">regarding the exclusive control of the company EBRA  </w:t>
        <w:br/>
        <w:t>by the Banque Fédérative du Crédit Mutuel</w:t>
      </w:r>
    </w:p>
    <w:p>
      <w:r>
        <w:t xml:space="preserve">The Competition Authority,  </w:t>
        <w:br/>
        <w:t xml:space="preserve">Having regard to the notification file sent to the merger service on October 8, 2009, and declared complete on November 23, 2009, concerning the exclusive control of the company Est Bourgogne Rhône-Alpes (hereinafter "EBRA") by the Banque Fédérative du Crédit Mutuel (hereinafter "BFCM"), formalized by the minutes of July 2, 2009, July 15, 2009, and July 24, 2009;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A. BANQUE FÉDÉRATIVE DU CRÉDIT MUTUEL  </w:t>
        <w:br/>
        <w:t xml:space="preserve">1. The Banque Fédérative du Crédit Mutuel is a subsidiary of the banking group Crédit Mutuel Centre Est Europe ("CMCEE"), which notably serves as an acquisition vehicle for the group's external growth and diversification operations. BFCM conducts most of its activities in the banking and insurance markets. It is also active in the media sector through, among others, its subsidiaries the Société Française d’Édition de Journaux et d’Imprimés Commerciaux (hereinafter "SFEJIC"), L’Alsace, and Le Républicain Lorrain1. Specifically regarding this latter sector, BFCM divides its activities between the press (mainly local press), television, and book publishing, primarily through the operation of:  </w:t>
        <w:br/>
        <w:t>1 The exclusive control by CMCEE, via BFCM, of the company Le Républicain Lorrain was authorized by the Minister of Economy on April 11, 2007.</w:t>
      </w:r>
    </w:p>
    <w:p>
      <w:r>
        <w:t xml:space="preserve">- two regional daily press titles: L’Alsace-Le Pays and Le Républicain Lorrain;  </w:t>
        <w:br/>
        <w:t xml:space="preserve">- three local general weekly press titles: La Presse de Gray, La Presse de Vesoul, and L’Hebdo de Besançon2;  </w:t>
        <w:br/>
        <w:t xml:space="preserve">- local specialized press titles: En Alsace, Massif des Vosges, Pays Comtois, and Chasse en Alsace;  </w:t>
        <w:br/>
        <w:t xml:space="preserve">- two free information press titles: Tout1nfo and 57Mag;  </w:t>
        <w:br/>
        <w:t xml:space="preserve">- free general advertising press titles: PAM, PAC, Hebdo Gab, and Hebdo PAM;  </w:t>
        <w:br/>
        <w:t xml:space="preserve">- free real estate advertising press titles: L’Offre Immobilière 57, L’Offre Habitat 68/90, L’Offre Habitat 67, L’Offre Habitat 54, L’Offre Habitat 88, L’Offre Habitat Côte-d’Or, L’Offre Habitat Nièvre/Yonne;  </w:t>
        <w:br/>
        <w:t xml:space="preserve">- a national specialized weekly press title: Le Journal des enfants;  </w:t>
        <w:br/>
        <w:t>- a press advertising management for third-party titles: Alsace Publicité.</w:t>
      </w:r>
    </w:p>
    <w:p>
      <w:r>
        <w:t xml:space="preserve">2. It is also active, to a more ancillary extent, in the following sectors:  </w:t>
        <w:br/>
        <w:t xml:space="preserve">- unaddressed distribution and insertion of advertising leaflets;  </w:t>
        <w:br/>
        <w:t xml:space="preserve">- design of advertising leaflets;  </w:t>
        <w:br/>
        <w:t xml:space="preserve">- distribution of free press and leaflets, delivery of paid press;  </w:t>
        <w:br/>
        <w:t xml:space="preserve">- printing of press titles on behalf of third parties;  </w:t>
        <w:br/>
        <w:t>- desktop publishing, management, and operation of websites.</w:t>
      </w:r>
    </w:p>
    <w:p>
      <w:r>
        <w:t xml:space="preserve">3. The group also operates:  </w:t>
        <w:br/>
        <w:t xml:space="preserve">- a radio advertising management: Europe Régies Alsace3;  </w:t>
        <w:br/>
        <w:t xml:space="preserve">- a correspondence company for national television channels: RL TV News;  </w:t>
        <w:br/>
        <w:t>- Les Editions Serpenoises4, specialized in the publishing of fine books.</w:t>
      </w:r>
    </w:p>
    <w:p>
      <w:r>
        <w:t xml:space="preserve">1. INFLUENCE OF BFCM WITHIN THE COMPANY ESPACE GROUPE  </w:t>
        <w:br/>
        <w:t>4. Furthermore, the company Devestmedia, 100% owned by BFCM, holds a stake of [&lt;40]% in the company Espace Groupe, which controls the publishing companies of the local radios Couleur 3 Lyon, Couleur 3 Grenoble, Couleur 3 Chambéry / Chamonix (Couleur 3 is primarily a music radio), Alpes 1 Grenoble (music and information program), ODS Radio (primarily a music radio, present in Savoie and Haute-Savoie), and Fréquence Jazz (music radio present in the Rhône-Alpes region), as well as the radio Alpes 1 Paca (Provence-Alpes-Côte-d’Azur region, music and information program). She also holds stakes in the capital of the publishing companies of the radios Générations Paris Jazz, in Paris, and RVA in Auvergne.</w:t>
      </w:r>
    </w:p>
    <w:p>
      <w:r>
        <w:t>5. In his letter of August 28, 20075, the Minister of Economy, following the opinion of the Competition Council6, did not find the existence of a determining influence of BFCM over the company Espace Groupe. The investigation of the present operation did not reveal any new element likely to challenge this analysis.</w:t>
      </w:r>
    </w:p>
    <w:p>
      <w:r>
        <w:t xml:space="preserve">2. INFLUENCE OF BFCM WITHIN THE COMPANY ALSATIC  </w:t>
        <w:br/>
        <w:t>6. It should be noted that BFCM, via SFEJIC, holds [&lt;30]% of the company Alsatic, which owns [&gt;50]% of the company A.Télé, whose main activity consists of the production and broadcasting of regional television programs. The remainder of the capital of the company Alsatic (i.e., [&gt;70]%) is held by Les Dernières Nouvelles d’Alsace, a subsidiary of Est Républicain. According to the statutes of the company Alsatic, it is managed by a management board whose members are appointed by collective decision of the partners according to the simple majority rule. Furthermore, it can be emphasized that any modification of the company's capital requires a decision from the partners' assembly obtained by a two-thirds majority. It follows from the above that BFCM's minority participation is not likely to confer a determining influence over the company Alsatic within the meaning of merger law7.</w:t>
      </w:r>
    </w:p>
    <w:p>
      <w:r>
        <w:t xml:space="preserve">3. INFLUENCE OF BFCM WITHIN THE COMPANY EST RÉPUBLICAIN  </w:t>
        <w:br/>
        <w:t xml:space="preserve">7. Subsequent to the joint control of the entire EBRA/Delaroche by the companies Est Républicain and BFCM, which occurred during the year 20068, the following were carried out:  </w:t>
        <w:br/>
        <w:t xml:space="preserve">- a capital increase within the company France Est, then a subsidiary of Est Républicain, approved by the extraordinary general meeting of May 29, 2008. This capital increase was carried out through the contribution, for the benefit of the company France Est, of a claim of 128 million euros held by BFCM in the books of the company EBRA, in exchange for an 80% stake in the capital of France Est corresponding to the allocation of new shares created by said capital increase,  </w:t>
        <w:br/>
        <w:t>- a capital increase within the company Est Républicain approved by the general meeting of June 27, 2008. This capital increase was carried out through the contribution by France Est to the company Est Républicain of the aforementioned claim of 128 million euros, in exchange for new shares (created by said capital increase) which, added to the shares already held by France Est, brought its participation to 50.9% in the capital of Est Républicain.</w:t>
      </w:r>
    </w:p>
    <w:p>
      <w:r>
        <w:t xml:space="preserve">5 Letter from the Minister of Economy No. C2007-27 of August 28, 2007 Opinion of the Competition Council No. 07-A-09 of August 2, 2007 regarding the joint control of the company Delaroche by the company L’Est Républicain and the Banque Fédérative du Crédit Mutuel.  </w:t>
        <w:br/>
        <w:t xml:space="preserve">6 See the opinion of the Competition Council No. 07-A-09 as well as the letter from the Minister of Economy No. C2007-27.  </w:t>
        <w:br/>
        <w:t xml:space="preserve">7 It should be noted that the company Alsatic was previously subject to joint control exercised by Est Républicain and BFCM. The nature of this control has been modified by a disengagement of BFCM from the capital of the company Alsatic.  </w:t>
        <w:br/>
        <w:t>8 See the opinion of the Competition Council No. 07-A-09 as well as the letter from the Minister of Economy No. C2007-27.</w:t>
      </w:r>
    </w:p>
    <w:p>
      <w:r>
        <w:rPr>
          <w:b/>
        </w:rPr>
        <w:t>[Pages 4–6]</w:t>
      </w:r>
    </w:p>
    <w:p>
      <w:r>
        <w:t>8. As a result of these two operations, BFCM thus became, via the company France Est, indirectly the majority shareholder in capital within the company Est Républicain.</w:t>
      </w:r>
    </w:p>
    <w:p>
      <w:r>
        <w:t>9. However, in its judgment of December 23, 2008, the Commercial Court of Nancy, confirmed by the decision of the Court of Appeal of Nancy on June 17, 2009, noting that the Est Républicain shares held by the company France Est are self-controlled securities, declared the annulment request submitted by Groupe Hersant Média (hereinafter "GHM") regarding the general meeting of Est Républicain on June 27, 2008, to be well-founded. Consequently, the distribution of capital and voting rights of Est Républicain is restored to its state prior to the aforementioned general meeting. Thus, the Lignac family holds (through the company SRI, which it exclusively controls) 41.97% of the capital of Est Républicain, Groupe Hersant Média 28.96%, the company France Est 18.76%, the remainder being held by other shareholders.</w:t>
      </w:r>
    </w:p>
    <w:p>
      <w:r>
        <w:t>10. It follows from the above that the minority capital participation held by BFCM, via the company France Est, within Est Républicain is not likely to confer upon it a determining influence within the meaning of competition law.</w:t>
      </w:r>
    </w:p>
    <w:p>
      <w:r>
        <w:t>* * *</w:t>
      </w:r>
    </w:p>
    <w:p>
      <w:r>
        <w:t>11. The total worldwide turnover excluding taxes achieved by Crédit Mutuel Centre Est Europe in 2008, the last closed financial year, amounts to 28.5 billion euros, of which 28.3 billion in the European Union and 26 billion in France.</w:t>
      </w:r>
    </w:p>
    <w:p>
      <w:r>
        <w:t>B. EST BOURGOGNE RHÔNE-ALPES</w:t>
      </w:r>
    </w:p>
    <w:p>
      <w:r>
        <w:t>12. The company Est Bourgogne Rhône-Alpes is a jointly controlled subsidiary of the companies L’Est Républicain and BFCM, established during the acquisition by the latter of the company Delaroche. Prior to the notified operation, the share capital of the company EBRA was held 51% by L’Est Républicain and 49% by BFCM, the latter having also financed the entirety of the acquisition of the company Delaroche. The company EBRA, through its subsidiaries, is primarily active in the media sector. It operates notably:</w:t>
        <w:br/>
        <w:t>- regional daily press titles: Le Progrès, Le Dauphiné Libéré, Le Journal de Saône-et-Loire, and Le Bien Public;</w:t>
        <w:br/>
        <w:t>- local general weekly press titles: La Tribune de Montélimar, Le Journal de Tain Tournon, La Gazette du Morvan, L’Indépendant du Louhannais, L’Indépendant du Haut-Jura, Le Courrier de Saint-Claude, and La Maurienne;</w:t>
        <w:br/>
        <w:t>- two specialized weekly press titles: Documents AP and Eco Plus 21;</w:t>
      </w:r>
    </w:p>
    <w:p>
      <w:r>
        <w:t>9 According to Article L 233-31 of the Commercial Code "when shares or voting rights of a company are held by one or more companies that it directly or indirectly controls, the voting rights attached to these shares or voting rights cannot be exercised at the general meeting of the company. They are not taken into account for the calculation of the quorum."</w:t>
      </w:r>
    </w:p>
    <w:p>
      <w:r>
        <w:t>10 The corresponding shares being devoid of voting rights in accordance with the ruling of the Court of Appeal of Nancy, which establishes that they are shares held in self-control.</w:t>
      </w:r>
    </w:p>
    <w:p>
      <w:r>
        <w:t>11 Regarding the BFCM/Est Républicain/Delaroche operation, see the decision of the Council of State No. 294896 of January 31, 2007, the opinion of the Competition Council No. 07-A-09 mentioned above, as well as the decision of the Minister of Economy No. C2007-27 of August 28, 2007.</w:t>
      </w:r>
    </w:p>
    <w:p>
      <w:r>
        <w:t>12 The titles La Gazette du Morvan, L’Indépendant du Louhannais, L’Indépendant du Haut-Jura, Le Courrier de Saint-Claude, and La Maurienne, were, until December 31, 2008, operated under a management lease by the company SEPRAJ, a subsidiary of La Voix du Nord. These titles are now operated by the company SEHPL, a subsidiary of EBRA.</w:t>
      </w:r>
    </w:p>
    <w:p>
      <w:r>
        <w:t>- a quarterly regional press title: Alpes Loisirs;</w:t>
        <w:br/>
        <w:t>- a free local daily press title: Lyon Plus;</w:t>
        <w:br/>
        <w:t>- a free advertising press title: Immo City;</w:t>
        <w:br/>
        <w:t>- a national specialized bimonthly press title: Ski Chrono.</w:t>
      </w:r>
    </w:p>
    <w:p>
      <w:r>
        <w:t>13. Furthermore, it is active in the following sectors:</w:t>
        <w:br/>
        <w:t>- desktop publishing, management, and operation of websites: EBRA manages websites for each of the regional daily press titles it holds as well as for its television channel Télé Lyon Métropole;</w:t>
        <w:br/>
        <w:t>- publishing of fine books, notably through its subsidiaries Le Journal de Saône-et-Loire, Le Bien Public, and Le Dauphiné Libéré.</w:t>
      </w:r>
    </w:p>
    <w:p>
      <w:r>
        <w:t>14. The company EBRA also operates a local television station: Télé Lyon Métropole (TLM).</w:t>
      </w:r>
    </w:p>
    <w:p>
      <w:r>
        <w:t>15. The total turnover excluding taxes achieved by the company EBRA in 2008 amounts to 327 million euros, exclusively in France.</w:t>
      </w:r>
    </w:p>
    <w:p>
      <w:r>
        <w:t>C. THE OPERATION</w:t>
      </w:r>
    </w:p>
    <w:p>
      <w:r>
        <w:t>1. DESCRIPTION OF THE OPERATION</w:t>
      </w:r>
    </w:p>
    <w:p>
      <w:r>
        <w:t>16. It should be recalled that the acquisition of the company Delaroche by EBRA (a company then subject to joint control by L’Est Républicain and BFCM) was entirely financed by BFCM.</w:t>
      </w:r>
    </w:p>
    <w:p>
      <w:r>
        <w:t>17. According to the notification file submitted by the parties, "given the extent of the financial support provided since 2007 by BFCM to L’Est Républicain, it appears logical that the capital control be made more significant to be consistent with BFCM's financial investment in the company EBRA. Therefore, a change of control that had not been originally planned now appears necessary."</w:t>
      </w:r>
    </w:p>
    <w:p>
      <w:r>
        <w:t>18. The file further specifies that, in a context of general recession, the present operation should allow for the release of essential resources to invest in the enrichment and modernization of the editorial offering of the titles of the company EBRA.</w:t>
      </w:r>
    </w:p>
    <w:p>
      <w:r>
        <w:t>19. Following the present operation, the titles of the company EBRA as well as the exercise of the rights attached to them, previously held by L’Est Républicain, will be transferred to BFCM, which will then hold 100% of the capital of the target company.</w:t>
      </w:r>
    </w:p>
    <w:p>
      <w:r>
        <w:t>2. SCOPE OF THE OPERATION</w:t>
      </w:r>
    </w:p>
    <w:p>
      <w:r>
        <w:t>20. During the investigation, a third party to the notified operation noted, in its observations submitted to the Competition Authority, that the exclusive control of the company EBRA by BFCM was linked to the capital increase operations presented above (see paragraph 7) as well as to their legal developments, which aimed, according to said observations, to allow BFCM to control L’Est Républicain.</w:t>
      </w:r>
    </w:p>
    <w:p>
      <w:r>
        <w:t>21. The notifying companies indeed acknowledge that BFCM and the Lignac family had considered the prospect of a potential future takeover of L’Est Républicain by BFCM, this takeover being intended to occur upon the cessation of Mr. Lignac's functions. They admit that it is in this sense that the capital increase operation of L’Est Républicain was carried out (see paragraph 7).</w:t>
      </w:r>
    </w:p>
    <w:p>
      <w:r>
        <w:t>22. The parties further emphasize that this project was challenged by the ruling of the Court of Appeal of Nancy on June 17, 2009, which confirmed the annulment of the general meeting of L’Est Républicain on June 27, 2008. They further specify that, in the current state, a change of control of L’Est Républicain faces the rights held by the HM group allowing it to prevent any transfer of the Est Républicain shares owned by the Lignac family via the company SRI.</w:t>
      </w:r>
    </w:p>
    <w:p>
      <w:r>
        <w:t>23. The observations received by the Authority also point out the influence that BFCM could exert within L’Est Républicain, given its status as a creditor. However, considering the ruling of the Court of Appeal of Nancy, the claim of 128 million euros used for the capital increase of L’Est Républicain has not been transferred to it and remains with the company France Est, which has become 80% owned by BFCM. France Est holds 18.76% of the capital of L’Est Républicain, but these shares are, according to the notifying party, devoid of voting rights, the Court of Appeal of Nancy having recalled that they were self-controlled by L’Est Républicain. Finally, BFCM's share in the bank financing of L’Est Républicain has been communicated by the notifying party and is not such that it would be likely to contribute to conferring upon BFCM a de facto control over L’Est Républicain.</w:t>
      </w:r>
    </w:p>
    <w:p>
      <w:r>
        <w:t>24. Consequently, in light of the notification file submitted by the notifying companies as well as the additional information provided during the investigation, the scope of the notified operation is the transition from a jointly exercised control by BFCM and L’Est Républicain over the company EBRA to an exclusive control of BFCM over EBRA. However, it can be recalled that any evolution likely to confer upon BFCM a de facto or de jure control, joint or exclusive, over all or part of the Est Républicain group, provided that the thresholds set by Article L. 430-2 of the Commercial Code are crossed, constitutes an operation that must be notified to the Competition Authority in accordance with Articles L. 430-1 and following of the Commercial Code.</w:t>
      </w:r>
    </w:p>
    <w:p>
      <w:r>
        <w:t>* * *</w:t>
      </w:r>
    </w:p>
    <w:p>
      <w:r>
        <w:t>25. Insofar as it results in the exclusive control of the company EBRA by BFCM, the notified operation constitutes a concentration within the meaning of Article L. 430-1 of the Commercial Code. Given the turnover of the companies concerned, the operation does not have a community dimension. On the other hand, the thresholds mentioned in Article L. 430-2 of the Commercial Code are crossed. The present operation is therefore subject to the provisions of Articles L. 430-3 and following of the Commercial Code relating to economic concentration.</w:t>
      </w:r>
    </w:p>
    <w:p>
      <w:r>
        <w:rPr>
          <w:b/>
        </w:rPr>
        <w:t>[Pages 7–9]</w:t>
      </w:r>
    </w:p>
    <w:p>
      <w:r>
        <w:t>II. Definition of Relevant Markets</w:t>
      </w:r>
    </w:p>
    <w:p>
      <w:r>
        <w:t>26. BFCM and EBRA are simultaneously active in the sectors of press, television, and publishing.</w:t>
      </w:r>
    </w:p>
    <w:p>
      <w:r>
        <w:t>A. DEFINITION OF PRODUCT MARKETS</w:t>
      </w:r>
    </w:p>
    <w:p>
      <w:r>
        <w:t>1. THE PRESS SECTOR</w:t>
      </w:r>
    </w:p>
    <w:p>
      <w:r>
        <w:t>27. In the written press sector, competition authorities distinguish between national press, regional press, free press, and specialized press.</w:t>
      </w:r>
    </w:p>
    <w:p>
      <w:r>
        <w:t>28. Regarding regional press, the decision-making practice distinguishes, due to the different periodicity of the titles, the market of regional daily press ("PQR") from that of regional weekly press ("PHR").</w:t>
      </w:r>
    </w:p>
    <w:p>
      <w:r>
        <w:t>29. Concerning free press, competition authorities have noted that it is necessary to distinguish between free press with editorial or informational content and free classified ad press. More specifically regarding this free classified ad press, a finer segmentation has been considered between real estate ads and job offers.</w:t>
      </w:r>
    </w:p>
    <w:p>
      <w:r>
        <w:t>30. Within specialized press, general public specialized press is distinguished from technical and professional specialized press. Regarding general public specialized press, it is necessary to distinguish between those with a national focus and those with a local focus. Furthermore, within these markets, different segments have been identified based on editorial content, presentation, periodicity, commercial policy, and reader characteristics.</w:t>
      </w:r>
    </w:p>
    <w:p>
      <w:r>
        <w:t>31. For each of these categories of press titles, competition authorities identify three product markets: those of readership, commercial advertising, and classified ads.</w:t>
      </w:r>
    </w:p>
    <w:p>
      <w:r>
        <w:t>32. Moreover, the parties are also present in certain markets related to the press, namely: the market for printing press titles on behalf of third parties, the market for operating websites related to distributed press titles, and the market for local press management.</w:t>
      </w:r>
    </w:p>
    <w:p>
      <w:r>
        <w:t>33. Regarding the printing of press titles on behalf of third parties, the Competition Council15 specified that it is necessary to distinguish the printing of press titles, on the one hand, from the activity of printing administrative and advertising documents and printing books, on the other hand, due to the nature of the services involved (quantities to be printed, frequency, time constraints, paper quality, type of color printing, etc.) and the production tools used (a simple printer is sufficient to print advertising leaflets, whereas very specific printing presses are used for printing dailies). This distinction has been reiterated in other decisions16.</w:t>
      </w:r>
    </w:p>
    <w:p>
      <w:r>
        <w:t>34. Regarding desktop publishing and website management, the Competition Council17 distinguished editorial sites, which are an extension of the print version of press titles, from classified ad sites.</w:t>
      </w:r>
    </w:p>
    <w:p>
      <w:r>
        <w:t>35. Regarding press advertising management, competition authorities18 consider as many advertising management markets as there are media platforms. The advertising management markets for press titles thus constitute distinct markets from the management of other media platforms. In this market, the supply is made up of management companies to which press titles entrust the management of their advertising spaces through media contracts.</w:t>
      </w:r>
    </w:p>
    <w:p>
      <w:r>
        <w:t>36. BFCM is also active in the market for the distribution of unaddressed printed materials. However, the present transaction does not involve any overlap in this market, as the target is not present there.</w:t>
      </w:r>
    </w:p>
    <w:p>
      <w:r>
        <w:t>37. There is no need to challenge these definitions during the examination of the present transaction.</w:t>
      </w:r>
    </w:p>
    <w:p>
      <w:r>
        <w:t>2. THE TELEVISION SECTOR</w:t>
      </w:r>
    </w:p>
    <w:p>
      <w:r>
        <w:t>38. In the television sector, competition authorities distinguish19 between free television activities and pay television activities, whose business models differ.</w:t>
      </w:r>
    </w:p>
    <w:p>
      <w:r>
        <w:t>39. Downstream, competition authorities define a market for pay television across all modes of distribution (satellite, cable, ADSL, DTT, terrestrial) distinct, for example, from pay television on mobile devices or VoD services.</w:t>
      </w:r>
    </w:p>
    <w:p>
      <w:r>
        <w:t>40. They also note the existence of a market for television advertising that connects advertisers and television channels, without the need to segment between advertising broadcast on free and pay channels. However, the Competition Council has estimated that "unlike pay channels, free-to-air channels derive the majority of their resources from the sale of advertising space, which leads them to seek maximum audience. With the development of local television, the existence of a market for local television advertising distinct from national television advertising cannot be ruled out"20.</w:t>
      </w:r>
    </w:p>
    <w:p>
      <w:r>
        <w:t>41. At the intermediate stage, decision-making practice segments the markets for the editing and marketing of pay television channels according to editorial content (premium, cinema, sports, general information, youth, etc.).</w:t>
      </w:r>
    </w:p>
    <w:p>
      <w:r>
        <w:t>42. The markets upstream of those related to the operation of television channels are those for acquiring broadcasting rights, where suppliers are program producers and demanders are channel publishers. Within this sector, competition authorities, both community and national, traditionally distinguish between rights related to sports, rights related to cinematographic works, and rights related to programs specifically edited for television broadcasting. Additionally, a segmentation is made between stock programs (films, TV movies, etc.) and flow programs (news programs, magazines, games, etc.).</w:t>
      </w:r>
    </w:p>
    <w:p>
      <w:r>
        <w:t>43. There is no need to challenge these definitions during the examination of the present transaction.</w:t>
      </w:r>
    </w:p>
    <w:p>
      <w:r>
        <w:t>3. THE PUBLISHING SECTOR</w:t>
      </w:r>
    </w:p>
    <w:p>
      <w:r>
        <w:t>44. In the book sector, competition authorities have defined different product and service markets characterizing the "book chain"21.</w:t>
      </w:r>
    </w:p>
    <w:p>
      <w:r>
        <w:t>45. Upstream, the European Commission has notably distinguished the markets for acquiring publishing rights based on whether they are primary or secondary publishing rights. Regarding primary publishing rights, it has made a first segmentation based on the language of the work (French or foreign languages) and a second distinction based on the category of books22, which constitute relevant markets.</w:t>
      </w:r>
    </w:p>
    <w:p>
      <w:r>
        <w:t>46. Downstream, the European Commission has segmented the wholesale sector according to the type of resellers – hypermarkets or wholesalers – and according to the category of works (general literature books in large format and paperback, children's books, art books, practical books, comics, educational books – school and extracurricular –, university and professional works, reference works, and encyclopedic booklets).</w:t>
      </w:r>
    </w:p>
    <w:p>
      <w:r>
        <w:t>47. There is no need to challenge these definitions during the examination of the present transaction.</w:t>
      </w:r>
    </w:p>
    <w:p>
      <w:r>
        <w:t>B. GEOGRAPHICAL DEFINITION OF MARKETS</w:t>
      </w:r>
    </w:p>
    <w:p>
      <w:r>
        <w:t>1. THE MEDIA SECTOR</w:t>
      </w:r>
    </w:p>
    <w:p>
      <w:r>
        <w:t>48. According to the decision-making practice of national and community competition authorities, the geographical dimension of media and advertising markets corresponds to their distribution area.</w:t>
      </w:r>
    </w:p>
    <w:p>
      <w:r>
        <w:t>49. The Competition Council thus emphasizes that "the decision-making practice and traditional jurisprudence of competition authorities consider that the markets in the press sector have a national dimension as long as the publications concerned are distributed uniformly across the national territory and advertisers make their investments based on a national strategy. Conversely, the geographical market for commercial advertising in free press has been understood on a local basis, due to the content of the newspapers or their distribution"23.</w:t>
      </w:r>
    </w:p>
    <w:p>
      <w:r>
        <w:rPr>
          <w:b/>
        </w:rPr>
        <w:t>[Pages 10–12]</w:t>
      </w:r>
    </w:p>
    <w:p>
      <w:r>
        <w:t>50. Regarding the markets for desktop publishing and website management, and notably the sale of advertising spaces on this medium, it is appropriate to consider at least a national dimension.</w:t>
      </w:r>
    </w:p>
    <w:p>
      <w:r>
        <w:t>51. The television markets, for their part, are predominantly of national dimension due to language barriers and various national regulations. The geographical market for the acquisition of broadcasting rights is, for its part, of supranational dimension. Furthermore, concerning local television advertising, the Council noted that the relevant market would be of local dimension, corresponding to the television broadcasting area.</w:t>
      </w:r>
    </w:p>
    <w:p>
      <w:r>
        <w:t>* * *</w:t>
      </w:r>
    </w:p>
    <w:p>
      <w:r>
        <w:t>52. In the present case, the press titles concerned by this transaction have a national, regional, departmental, or sub-departmental distribution. The television channels have a primarily departmental distribution.</w:t>
      </w:r>
    </w:p>
    <w:p>
      <w:r>
        <w:t>53. These broadcasting areas thus define the geographical dimension of the relevant markets.</w:t>
      </w:r>
    </w:p>
    <w:p>
      <w:r>
        <w:t>2. THE BOOK PUBLISHING SECTOR</w:t>
      </w:r>
    </w:p>
    <w:p>
      <w:r>
        <w:t>54. The markets for the acquisition of primary publishing rights and for the reproduction of iconographic and cartographic rights are of global dimension.</w:t>
      </w:r>
    </w:p>
    <w:p>
      <w:r>
        <w:t>55. The European Commission also considers that the markets for the acquisition of secondary publishing rights and for the sale of books by publishers to resellers are of supranational dimension, corresponding to the Francophone area of the European Community.</w:t>
      </w:r>
    </w:p>
    <w:p>
      <w:r>
        <w:t>III. Competitive Analysis</w:t>
      </w:r>
    </w:p>
    <w:p>
      <w:r>
        <w:t>A. ANALYSIS OF HORIZONTAL AND VERTICAL EFFECTS</w:t>
      </w:r>
    </w:p>
    <w:p>
      <w:r>
        <w:t>1. THE PRESS</w:t>
      </w:r>
    </w:p>
    <w:p>
      <w:r>
        <w:t>a) Regional Daily Press</w:t>
      </w:r>
    </w:p>
    <w:p>
      <w:r>
        <w:t>56. BFCM publishes two regional daily press titles:</w:t>
      </w:r>
    </w:p>
    <w:p>
      <w:r>
        <w:t>- L’Alsace-Le Pays, distributed in the departments of Bas-Rhin (67 - arrondissements of Sélestat and Strasbourg), Haut-Rhin (68), Haute-Saône (70), Doubs (25 - arrondissement of Montbéliard), and Territoire de Belfort (90);</w:t>
        <w:br/>
        <w:t>- Le Républicain Lorrain, distributed in Moselle (57) and in the northern part of Meurthe-et-Moselle (54 - in the sectors of Longwy and Briey).</w:t>
      </w:r>
    </w:p>
    <w:p>
      <w:r>
        <w:t>57. The company EBRA publishes four regional daily press titles (corrected clerical error):</w:t>
      </w:r>
    </w:p>
    <w:p>
      <w:r>
        <w:t>- Le Progrès distributed in the departments of Rhône (69), Ain (01), Jura (39), Haute-Loire (43), and Loire (42);</w:t>
        <w:br/>
        <w:t>- Le Journal de Saône-et-Loire distributed in the department of Saône-et-Loire (71);</w:t>
        <w:br/>
        <w:t>- Le Bien Public distributed in Côte-d’Or (21);</w:t>
        <w:br/>
        <w:t>- Le Dauphiné Libéré distributed in the departments of Ain (01 - broadcasting area limited to Pays de Gex), Ardèche (07), Drôme (26), Vaucluse (84), Isère (38), Savoie (73), Haute-Savoie (74), Hautes-Alpes (05), and Alpes-de-Haute-Provence (04 - broadcasting area limited to Barcelonnette).</w:t>
      </w:r>
    </w:p>
    <w:p>
      <w:r>
        <w:t>58. The present transaction does not result in any overlap of activity between the broadcasting areas of the regional daily press titles of BFCM and those of EBRA. Consequently, the notified transaction is not likely to harm competition in the various departmental markets for readership, commercial advertising, and classified ads in terms of regional daily press.</w:t>
      </w:r>
    </w:p>
    <w:p>
      <w:r>
        <w:t>b) Regional Weekly Press</w:t>
      </w:r>
    </w:p>
    <w:p>
      <w:r>
        <w:t>59. BFCM publishes three local information regional weekly press titles:</w:t>
      </w:r>
    </w:p>
    <w:p>
      <w:r>
        <w:t>- La Presse de Gray distributed in the arrondissements of Gray (70);</w:t>
        <w:br/>
        <w:t>- La Presse de Vesoul distributed in Vesoul (70);</w:t>
        <w:br/>
        <w:t>- L’Hebdo de Besançon distributed in the urban area of Besançon (25).</w:t>
      </w:r>
    </w:p>
    <w:p>
      <w:r>
        <w:t>60. The company EBRA, for its part, publishes seven local information regional weekly press titles:</w:t>
      </w:r>
    </w:p>
    <w:p>
      <w:r>
        <w:t>- La Tribune de Montélimar distributed in the south of Drôme (26) and the south of Ardèche (07);</w:t>
        <w:br/>
        <w:t>- Le Journal de Tain Tournon distributed in Tournon and Tain l’Hermitage (26);</w:t>
        <w:br/>
        <w:t>- La Gazette du Morvan (biweekly) distributed in Saône-et-Loire (71 - arrondissement of Châlons-sur-Saône and Autun);</w:t>
        <w:br/>
        <w:t>- L’Indépendant du Louhannais (biweekly) distributed in Saône-et-Loire (71 - arrondissement of Châlons-sur-Saône and Louhans) as well as in Jura (39 - arrondissement of Lons-le-Saunier);</w:t>
        <w:br/>
        <w:t>- L’Indépendant du Haut-Jura distributed in Jura (39 - arrondissement of Saint-Claude);</w:t>
        <w:br/>
        <w:t>- Le Courrier de Saint-Claude distributed in Jura (39 - arrondissement of Saint-Claude);</w:t>
        <w:br/>
        <w:t>- La Maurienne distributed in Savoie (73).</w:t>
      </w:r>
    </w:p>
    <w:p>
      <w:r>
        <w:t>61. Consequently, the present transaction does not involve any overlap of activity between the parties concerning PHR titles. The notified transaction is therefore not likely to harm competition in the various departmental markets for readership, commercial advertising, and classified ads in terms of PHR.</w:t>
      </w:r>
    </w:p>
    <w:p>
      <w:r>
        <w:t>c) Local Specialized Press</w:t>
      </w:r>
    </w:p>
    <w:p>
      <w:r>
        <w:t>62. Regarding the local specialized press, BFCM (corrected clerical error) publishes:</w:t>
      </w:r>
    </w:p>
    <w:p>
      <w:r>
        <w:t>- two bimonthly territorial magazines, En Alsace and Pays Comtois, distributed respectively in the Alsace region and the Franche-Comté region;</w:t>
        <w:br/>
        <w:t>- a quarterly territorial magazine, Massif des Vosges, distributed in the Vosges department (88);</w:t>
        <w:br/>
        <w:t>- a monthly magazine dedicated to hunting, Chasse en Alsace, distributed in the Alsace region;</w:t>
      </w:r>
    </w:p>
    <w:p>
      <w:r>
        <w:t>63. The company EBRA publishes, for its part:</w:t>
      </w:r>
    </w:p>
    <w:p>
      <w:r>
        <w:t>- two weekly titles, Document AP and Eco Plus 21, specialized in the economy sector and distributed respectively in the departments of Saône-et-Loire (71) and Côte-d’Or (21);</w:t>
        <w:br/>
        <w:t>- a quarterly magazine, Alpes Loisirs, which it distributes in the departments of Ain (01 - broadcasting area limited to Pays de Gex), Isère (38), Ardèche (07), Drôme (26), Vaucluse (84), Savoie (73), Haute-Savoie (74), Hautes-Alpes (05), and Alpes-de-Haute-Provence (04 - broadcasting area limited to Barcelonnette).</w:t>
      </w:r>
    </w:p>
    <w:p>
      <w:r>
        <w:t>64. The present transaction does not result in any overlap of activity between the broadcasting areas of the local specialized press titles of BFCM and those of EBRA. Consequently, the notified transaction is not likely to harm competition in the various departmental markets for readership, commercial advertising, and classified ads in terms of local specialized press.</w:t>
      </w:r>
    </w:p>
    <w:p>
      <w:r>
        <w:t>d) National Specialized Press</w:t>
      </w:r>
    </w:p>
    <w:p>
      <w:r>
        <w:t>65. In terms of national specialized press, BFCM publishes the weekly title Le Journal des Enfants. This title, sold only by subscription, aims to present current events to children. The revenue generated from this amounted to 750,000 euros for the year 2008, realized solely through sales to readers, with Le Journal des Enfants not including any advertising.</w:t>
      </w:r>
    </w:p>
    <w:p>
      <w:r>
        <w:t>66. The company EBRA, for its part, publishes the bimonthly magazine Ski Chrono, related to winter sports news.</w:t>
      </w:r>
    </w:p>
    <w:p>
      <w:r>
        <w:t>67. Considering that Le Journal des Enfants on one hand and Ski Chrono on the other have different periodicities, readerships, and editorial content, any competitive concerns can be dismissed in the market for national specialized press.</w:t>
      </w:r>
    </w:p>
    <w:p>
      <w:r>
        <w:t>e) Free Press</w:t>
      </w:r>
    </w:p>
    <w:p>
      <w:r>
        <w:t>68. In the market for free general classified advertising press, BFCM is present through the titles:</w:t>
      </w:r>
    </w:p>
    <w:p>
      <w:r>
        <w:rPr>
          <w:b/>
        </w:rPr>
        <w:t>[Pages 13–15]</w:t>
      </w:r>
    </w:p>
    <w:p>
      <w:r>
        <w:t>- PAM, distributed in the south of Haut-Rhin (68);</w:t>
        <w:br/>
        <w:t>- PAC, distributed in the north of Haut-Rhin (67);</w:t>
        <w:br/>
        <w:t>- Hebdo GAB, distributed in the Territoire de Belfort and the north of Doubs (25);</w:t>
        <w:br/>
        <w:t>- Hebdo PAM, distributed in Jura (39);</w:t>
      </w:r>
    </w:p>
    <w:p>
      <w:r>
        <w:t>69. In the market for free real estate advertising press, BFCM is present through the titles:</w:t>
        <w:br/>
        <w:t>- L’Offre Habitat 68, distributed in the Haut-Rhin department (68);</w:t>
        <w:br/>
        <w:t>- L’Offre Habitat 67, distributed in the Bas-Rhin department (67);</w:t>
        <w:br/>
        <w:t>- L’Offre Habitat 54, distributed in the south of the Meurthe-et-Moselle department (54);</w:t>
        <w:br/>
        <w:t>- L’Offre Habitat 88, distributed in the Vosges department (88);</w:t>
        <w:br/>
        <w:t>- L’Offre Habitat Côte-d’Or, distributed in Dijon;</w:t>
        <w:br/>
        <w:t>- L’Offre Habitat Yonne, distributed in Yonne (89);</w:t>
        <w:br/>
        <w:t>- L’Offre Immobilière 57, distributed in Moselle (57) and in the north of Meurthe-et-Moselle (54);</w:t>
      </w:r>
    </w:p>
    <w:p>
      <w:r>
        <w:t>70. BFCM also publishes two titles of free information press, Tout1nfo, distributed exclusively in Moselle (in Metz and Thionville) and 57Mag, distributed in the east of the Moselle department (57).</w:t>
      </w:r>
    </w:p>
    <w:p>
      <w:r>
        <w:t>71. The company EBRA publishes, for its part, a title of free real estate advertising press (which appears every two weeks), Immocity, distributed in Côte-d’Or (21), mainly in the Dijon area.</w:t>
      </w:r>
    </w:p>
    <w:p>
      <w:r>
        <w:t>72. It also publishes a daily title of free national and local information press, Lyon Plus, distributed in Lyon.</w:t>
      </w:r>
    </w:p>
    <w:p>
      <w:r>
        <w:t>73. In light of the above, it appears that the present operation involves, in the market for free real estate advertising press, a single overlap of activity in Côte-d’Or, and more specifically in Dijon, an area where both BFCM (Offre Habitat Côte-d’Or) and EBRA (Immocity) are simultaneously present.</w:t>
      </w:r>
    </w:p>
    <w:p>
      <w:r>
        <w:t>74. However, as the Competition Council has noted, the market for free real estate advertising press in Côte-d’Or is characterized by the presence of a powerful national operator, the Groupe Hersant Média, with Les Nouvelles de l’Immobilier and that of the Spir Communication group with its title Logic-Immo. It should indeed be noted that the cumulative distribution for the year 2008 of L’Offre Habitat Côte-d’Or and Immocity, which amounts to 46,450 in the concerned department, remains lower than the sole distribution of Les Nouvelles de l’Immobilier, which totals approximately 70,000 copies distributed. The positions, calculated based on distribution figures, will thus, following the present operation, amount to [30-40]% for BFCM, [50-60]% for Groupe Hersant Média, and [10-20]% for Groupe Spir Communication.</w:t>
      </w:r>
    </w:p>
    <w:p>
      <w:r>
        <w:t>75. The parties also note that in the Dijon area, the free titles ParuVendu (Groupe Hersant Média, 64,000 copies published in 2008) and Top Annonces (Groupe Spir Communication, 73,000 copies published in 2008) are also present, both publishing general ads that include classified ads dedicated to real estate.</w:t>
      </w:r>
    </w:p>
    <w:p>
      <w:r>
        <w:t>76. Given the preceding elements, the present operation is not likely to harm competition in the various markets for commercial advertising and classified ads concerning free press.</w:t>
      </w:r>
    </w:p>
    <w:p>
      <w:r>
        <w:t>f) Printing of press titles for third parties</w:t>
      </w:r>
    </w:p>
    <w:p>
      <w:r>
        <w:t>77. In the market for printing press titles, both local and national, for third parties, BFCM generated a turnover of [1-5] million euros in 2008, with [1-5] million for the printing center in Mulhouse (Les Echos (Eastern editions), l’Est Agricole, Paysan du Haut-Rhin, and L’Alsace Foot) and [1-5] million for the Rixheim center (TOP TV, Telex, Publi Immo, and Comareg). It should also be noted that BFCM is also active in the market for printing administrative and advertising documents as well as in the book printing market.</w:t>
      </w:r>
    </w:p>
    <w:p>
      <w:r>
        <w:t>78. Since the second quarter of 2008, the company EBRA no longer operates in the printing sector. However, it can be specified that, in this sector, EBRA was active in the market for printing national press titles.</w:t>
      </w:r>
    </w:p>
    <w:p>
      <w:r>
        <w:t>79. Furthermore, as highlighted by the Minister of Economy, it should be noted that there are many local alternatives to BFCM's printing centers. The parties cited more than 30 companies active in this sector for the regions of Alsace and Lorraine alone.</w:t>
      </w:r>
    </w:p>
    <w:p>
      <w:r>
        <w:t>80. Considering all these elements, the present operation is not likely to pose risks of harming competition in the market for printing press titles for third parties.</w:t>
      </w:r>
    </w:p>
    <w:p>
      <w:r>
        <w:t>g) Press advertising management</w:t>
      </w:r>
    </w:p>
    <w:p>
      <w:r>
        <w:t>81. BFCM operates, through its subsidiary Alsace Publicité, an advertising management activity for two women's press magazines: Marie-Claire (Eastern edition) and Le Journal des Ménagères, corresponding to a turnover of [0-1] million euros.</w:t>
      </w:r>
    </w:p>
    <w:p>
      <w:r>
        <w:t>82. The company EBRA, for its part, has no management contracts with titles outside the group.</w:t>
      </w:r>
    </w:p>
    <w:p>
      <w:r>
        <w:t>83. It follows from the above that the present operation is not likely to harm competition in the market for press advertising management.</w:t>
      </w:r>
    </w:p>
    <w:p>
      <w:r>
        <w:t>h) Desktop publishing and website management</w:t>
      </w:r>
    </w:p>
    <w:p>
      <w:r>
        <w:t>84. Regarding websites, BFCM operates:</w:t>
        <w:br/>
        <w:t>- the website of the daily L’Alsace-Le Pays, which has an average of [200,000-800,000] visitors per month with an estimated turnover, for the year 2008, of [&lt; 300,000] euros, generated almost entirely through the sale of advertising spaces;</w:t>
        <w:br/>
        <w:t>- the website of the daily Le Républicain Lorrain, with an average of [50,000-200,000] visitors per month and a turnover of [&lt; 300,000] euros in 2008 (mainly generated through online advertising);</w:t>
        <w:br/>
        <w:t>- the website of the free advertising title PAM, with an average of [20,000-150,000] visitors per month and a turnover of [&lt; 1,000,000] euros in 2008.</w:t>
      </w:r>
    </w:p>
    <w:p>
      <w:r>
        <w:t>85. BFCM also operates the website of the Serpenoise editions ([&lt; 100] average visitors per month for a turnover of [&lt; 50,000] euros), as well as five other sites that generated no turnover in 2008 (“regionest-immo.com”, “tout1nfo.fr”, “57mag.fr”, “communesenligne.com”, and “cartable.com”).</w:t>
      </w:r>
    </w:p>
    <w:p>
      <w:r>
        <w:t>86. The company EBRA primarily operates editorial sites dedicated to its press titles and to the television channel TLM. In 2008, all the sites of its subsidiary Groupe Progres recorded an average monthly of [200,000-1,000,000] visitors. In terms of turnover, internet-related revenues amounted to a total of [1-2 million] euros in 2008. The subsidiaries Le Journal de Saône et Loire and Le Bien Public also operate 18 websites. All these sites achieved an audience of [10-30] million visits in 2008 with a turnover of [&lt; 1,000,000] euros, of which [&lt; 1,000,000] euros was from the sale of classified ad spaces and [&lt; 1,000,000] euros from the sale of spaces for commercial advertising.</w:t>
      </w:r>
    </w:p>
    <w:p>
      <w:r>
        <w:t>87. Furthermore, Le Dauphiné Libéré, another subsidiary of EBRA, operates eight editorial websites and one commercial site that received a total of [&lt; 10] million visitors with an estimated turnover in 2008 of [&lt; 1,000,000] euros.</w:t>
      </w:r>
    </w:p>
    <w:p>
      <w:r>
        <w:t>88. In view of the above, the activities of the parties overlap concerning editorial sites on one hand and advertising sites on the other.</w:t>
      </w:r>
    </w:p>
    <w:p>
      <w:r>
        <w:t>89. Regarding editorial sites, it should be noted that the audience of the sites operated by the parties, which determines their revenues in terms of commercial advertising, is significantly lower than that of the editorial sites of national newspapers such as Le Monde, which recorded more than 30 million visits just in August 2009. Competing sites also provide local information to consumers (such as the regional websites of France 3).</w:t>
      </w:r>
    </w:p>
    <w:p>
      <w:r>
        <w:t>90. Regarding advertising sites, the alternative offer to that of the parties, for each category of ad, is very developed. For example, for real estate ads, there are many national sites offering search engines that allow targeting a very specific geographical area, including Se loger, A vendre à louer, Immostreet, etc. Similarly, for job ads, consumers can turn to many competing sites both national (notably Keljob and Monster) and regional (notably Régionsjob).</w:t>
      </w:r>
    </w:p>
    <w:p>
      <w:r>
        <w:rPr>
          <w:b/>
        </w:rPr>
        <w:t>[Pages 16–18]</w:t>
      </w:r>
    </w:p>
    <w:p>
      <w:r>
        <w:t>91. Given all the preceding elements, the present operation is not likely to generate risks of harm to competition in the market for desktop publishing and website management.</w:t>
      </w:r>
    </w:p>
    <w:p>
      <w:r>
        <w:t>1. TELEVISION</w:t>
      </w:r>
    </w:p>
    <w:p>
      <w:r>
        <w:t>92. The company Le Républicain Lorrain, a subsidiary of BFCM, is present in the television advertising management sector. This company, which took over the activities of the dissolved company Victoria Média at the end of 2007, manages the advertising for the TV channels Mosaïk in Sarreguemines and TV8 Moselle Est in Forbach. This activity generated a turnover of [&lt; 500,000] euros in 2008. BFCM, through its subsidiary RL TV News, also engages in local channel correspondence for TF1 and LCI, thus achieving a turnover of [&lt; 500,000] euros (of which [&lt; 500,000] euros for TF1) in 200837.</w:t>
      </w:r>
    </w:p>
    <w:p>
      <w:r>
        <w:t>93. The company SALT Télévision, a subsidiary of EBRA, operates a free generalist local television channel called "Télé Lyon Métropole" or "TLM." For analog terrestrial broadcasting, the channel has a main transmitter in Lyon and two repeaters in Taluyers and Caluire. The channel is also broadcast digitally from a transmitter located in Fourvière. In addition to these broadcasting methods, TLM is included in ADSL packages: that of Orange, covering five departments in the Rhône-Alpes region (07, 26, 38 north, 42, 69) and that of Free Box, covering all of France. The local management of the channel is handled internally, while the external management is provided by the GIE TLA publicité (off-group management).</w:t>
      </w:r>
    </w:p>
    <w:p>
      <w:r>
        <w:t>94. The audience of TLM in the Lyon metropolitan area is estimated, for the year 2007, at [0-5] %. Furthermore, in 2008, the channel achieved an advertising turnover of [1-5] million euros, of which [1-5] euros came from external advertising. According to estimates provided by the parties, TLM would thus hold a market share of [between 10 and 20 %] regarding television advertising in the Rhône department.</w:t>
      </w:r>
    </w:p>
    <w:p>
      <w:r>
        <w:t>95. The concentration operation does not involve any overlap of activity in the various markets of the television sector. Moreover, the risks of vertical effects related to BFCM's upstream presence can be ruled out as it operates in the Lorraine and Champagne-Ardenne regions.</w:t>
      </w:r>
    </w:p>
    <w:p>
      <w:r>
        <w:t>2. BOOK PUBLISHING</w:t>
      </w:r>
    </w:p>
    <w:p>
      <w:r>
        <w:t>96. BFCM is present in the sector of fine book publishing through Editions Serpenoise, which publishes regionally themed books, primarily focused on Lorraine and covering various subjects (history, literature, art, music…). The turnover achieved in 2008 by Les Editions Serpenoise, whose books are marketed both by mail order and in bookstores, amounts to [&lt; 1] million euros.</w:t>
      </w:r>
    </w:p>
    <w:p>
      <w:r>
        <w:t>37 Previously, BFCM operated, jointly with Est Républicain, the company Alsatic, active in the television sector. BFCM having reduced its stake in the company Alsatic, it can no longer be considered that it exerts a determining influence over it in the sense of competition law, as explained above. However, it should be noted that the Competition Council had excluded in its opinion 07-D-09, even when BFCM exercised control over the company Alsatic, any risk of harm to competition related to the overlap of activity resulting from BFCM's takeover, jointly with Est Républicain, of the company EBRA (formerly Delaroche).</w:t>
      </w:r>
    </w:p>
    <w:p>
      <w:r>
        <w:t>97. It should also be noted that the Crédit Mutuel Centre Est Europe funds control Les Editions Coprur, which operates in the book publishing sector. Les Editions Coprur is a cooperative association with limited liability (under Alsatian law) that primarily publishes fine books dedicated to the history, literature, or traditions of the Alsace region (and, to a lesser extent, neighboring areas such as Franche-Comté or the Vosges).</w:t>
      </w:r>
    </w:p>
    <w:p>
      <w:r>
        <w:t>98. The company EBRA is present in the publishing sector through its subsidiaries Le Journal de Saône-et-Loire, le Bien Public, Le Progrès, and Le Dauphiné Libéré.</w:t>
      </w:r>
    </w:p>
    <w:p>
      <w:r>
        <w:t>99. In 2008, Le Journal de Saône-et-Loire and Le Bien Public achieved a turnover of [&lt; 500,000] euros through the marketing of seven works sold via their press distributors and direct sales to their subscribers.</w:t>
      </w:r>
    </w:p>
    <w:p>
      <w:r>
        <w:t>100. In terms of publishing, Le Dauphiné Libéré achieved a turnover of [1-5] million euros in 2008 corresponding to the marketing of fine books, themed books, booklets on regional themes, and "special edition" magazines of Dauphiné Libéré, Alpes Loisirs, and Ski Chrono. All these works are primarily marketed in the distribution area of Dauphiné Libéré.</w:t>
      </w:r>
    </w:p>
    <w:p>
      <w:r>
        <w:t>101. Furthermore, Le Progrès has recently entered the publishing sector with, in 2009, the marketing of six works primarily focused on regional themes. The turnover expected to be achieved in 2009 is estimated at [&lt; 500,000] euros.</w:t>
      </w:r>
    </w:p>
    <w:p>
      <w:r>
        <w:t>102. In light of the above, the overlap of activity between the parties mainly concerns the publishing and marketing of fine books. However, it should be noted that in this market the new entity will still face competition from powerful, nationally significant groups such as Hachette, Gallimard, La Martinière, and Flammarion. Additionally, it should be observed that the works concerned are distributed only in different regional areas.</w:t>
      </w:r>
    </w:p>
    <w:p>
      <w:r>
        <w:t>103. Consequently, the present operation is not likely to harm competition in the book publishing markets.</w:t>
      </w:r>
    </w:p>
    <w:p>
      <w:r>
        <w:t>B. ANALYSIS OF CONGLOMERATE EFFECTS</w:t>
      </w:r>
    </w:p>
    <w:p>
      <w:r>
        <w:t>1. EFFECTS RELATED TO THE EXTENSION OF BFCM'S PRESENCE IN DISTINCT GEOGRAPHICAL MARKETS</w:t>
      </w:r>
    </w:p>
    <w:p>
      <w:r>
        <w:t>104. The acquisition of exclusive control of the company EBRA and the titles operated by it will allow BFCM to strengthen its presence in markets for products identical to those for which it is already present in Alsace and Lorraine, but in the different geographical areas of Bourgogne and Rhône-Alpes. It is therefore necessary to examine the risks generated by such a strengthening of BFCM's presence.</w:t>
      </w:r>
    </w:p>
    <w:p>
      <w:r>
        <w:t>105. In the readership markets, the Competition Council38 noted that given readers' attachment to their press title, the area of attractiveness of the latter corresponds to its distribution perimeter. Holding a range of press titles in neighboring departments does not constitute a decisive selling point for readers.</w:t>
      </w:r>
    </w:p>
    <w:p>
      <w:r>
        <w:t>38 See opinion 07-A-09.</w:t>
      </w:r>
    </w:p>
    <w:p>
      <w:r>
        <w:t>106. In local advertising markets, the Council notes that the share of advertising turnover of press titles related to the purchase of spaces by local advertisers outside the distribution area of the title in question is low. Moreover, local advertisements placed in several titles represent only a small share of advertising revenues. Thus, holding a set of press titles in neighboring departments constitutes a weak competitive advantage regarding local advertising.</w:t>
      </w:r>
    </w:p>
    <w:p>
      <w:r>
        <w:t>107. In national advertising markets, it should be noted that BFCM, via SFEJIC, uses the GIE Quotidiens Associés, whose purpose is to allow regional press to access national advertising campaigns. This GIE faces competition from GIE Com Quotidiens, which has the same activity but associates different regional press titles. Furthermore, as highlighted by the Competition Council, national advertisers, due to their commercial and financial power, have strong negotiating power that may allow them to oppose any excessive demands.</w:t>
      </w:r>
    </w:p>
    <w:p>
      <w:r>
        <w:t>108. In the classified ads markets, it has been observed that, on the one hand, the almost exclusive use by local professionals and individuals of the titles distributed in their department of residence and, on the other hand, the strong negotiating power of national professionals significantly limit the competitive advantage related to holding a set of press titles in neighboring departments.</w:t>
      </w:r>
    </w:p>
    <w:p>
      <w:r>
        <w:t>109. The investigation of the present operation did not reveal any elements that could challenge the analysis conducted by the Competition Council during the BFCM/Est Républicain/EBRA operation. It follows from the above that the strengthening of BFCM's position in distinct geographical markets from those in which it is already present is not likely to pose risks of harm to competition.</w:t>
      </w:r>
    </w:p>
    <w:p>
      <w:r>
        <w:t>2. EFFECTS RELATED TO THE STRENGTHENING OF THE RANGE OF MEDIA PRODUCTS HELD BY CMCEE IN CÔTE-D’OR (PARTICULARLY IN DIJON)</w:t>
      </w:r>
    </w:p>
    <w:p>
      <w:r>
        <w:t>110. The present operation results in an increase in the range of media controlled by the Crédit Mutuel group in Côte-d’Or (and notably in Dijon), a department where both a regional daily press title (Bien Public) and a free real estate advertising title (Immocity) from the company EBRA are distributed, as well as the free real estate advertising title (Offre Habitat Côte-d’Or) controlled by SFEJIC, a subsidiary of BFCM. It should also be noted that the company EBRA distributes in Côte-d’Or a specialized local press title published weekly (Eco plus 21).</w:t>
      </w:r>
    </w:p>
    <w:p>
      <w:r>
        <w:t>111. However, as noted by the Competition Council, the effects of this consolidation are balanced by the presence of the Hersant Média groups (which publishes Les Nouvelles de l’Immobilier) and Spir Communication (which publishes Logic-Immo), powerful operators of national scope. It was also noted during the analysis of horizontal effects the presence, in the Dijon area, of the free advertising titles ParuVendu (Hersant Média group) and Top Annonce (Spir Communication group). Furthermore, it can be noted that these titles are present on the Internet through the sites "paruvendu.fr" and "topannonces.fr," which, like the paper titles, enjoy significant notoriety.</w:t>
      </w:r>
    </w:p>
    <w:p>
      <w:r>
        <w:t>112. Consequently, the present operation is not likely to harm competition through effects related to the strengthening of the range of media products held by CMCEE in Côte-d’Or.</w:t>
      </w:r>
    </w:p>
    <w:p>
      <w:r>
        <w:rPr>
          <w:b/>
        </w:rPr>
        <w:t>[Pages 19–20]</w:t>
      </w:r>
    </w:p>
    <w:p>
      <w:r>
        <w:t>3. RANGE EFFECTS RELATED TO THE PRESENCE OF THE NEW ENTITY IN THE MEDIA AND BANKING MARKETS</w:t>
      </w:r>
    </w:p>
    <w:p>
      <w:r>
        <w:t>113. During the investigation, a third party to the transaction raised, in observations submitted to the Authority, a risk of harm to competition related to the simultaneous presence of the new entity in the regional daily press markets on one hand and in the banking markets on the other.</w:t>
      </w:r>
    </w:p>
    <w:p>
      <w:r>
        <w:t>114. Regarding such range effects, both the Competition Council and the Minister of Economy39 emphasized that banking services do not constitute complementary services to regional daily press titles that could be offered within the same package in the readership markets. The holding of these two types of activity does not therefore constitute a determining selling argument for the consumer.</w:t>
      </w:r>
    </w:p>
    <w:p>
      <w:r>
        <w:t>115. Similarly, concerning the banking markets for professionals, businesses, and administrations, and in line with the decision-making practice of national competition authorities, it should be noted that the weak connection between the press markets and the banking markets makes the existence of leverage effects between these two markets unlikely.</w:t>
      </w:r>
    </w:p>
    <w:p>
      <w:r>
        <w:t>116. The Competition Council also considered the risk that "the press title might be tempted to treat advertising insertion requests from competitors of the banking group unfavorably."40 However, this risk was dismissed by the Council, which specifies that the interest in such a strategy is low due to, on one hand, the minimal expected gains and, on the other hand, the sanctions provided by competition law for the implementation of discriminatory practices by a company in a dominant position in a market. Furthermore, the Council highlights the purchasing power, in the advertising markets, of the banking groups competing with Crédit Mutuel (Caisse d’Épargne/Banque Populaire, BNP, Société Générale, Crédit Agricole, and Banque Postale).</w:t>
      </w:r>
    </w:p>
    <w:p>
      <w:r>
        <w:t>117. The investigation of the present transaction did not reveal any elements that could challenge the analysis conducted by both the Competition Council and the Minister of Economy. Consequently, the simultaneous presence of the new entity in the banking services markets and the regional daily press markets is not likely to harm competition.</w:t>
      </w:r>
    </w:p>
    <w:p>
      <w:r>
        <w:t>DECIDES</w:t>
      </w:r>
    </w:p>
    <w:p>
      <w:r>
        <w:t>Sole Article: The transaction notified under number 09-0099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