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https://www.autoritedelaconcurrence.fr/fr/decision-de-controle-des-concentrations/relative-la-prise-de-controle-exclusif-de-la-societe-ebrex</w:t>
      </w:r>
    </w:p>
    <w:p>
      <w:r>
        <w:t>Pages translated : 12</w:t>
      </w:r>
    </w:p>
    <w:p/>
    <w:p>
      <w:r>
        <w:rPr>
          <w:b/>
        </w:rPr>
        <w:t>[Pages 1–3]</w:t>
      </w:r>
    </w:p>
    <w:p>
      <w:r>
        <w:t xml:space="preserve">FRENCH REPUBLIC  </w:t>
        <w:br/>
        <w:t xml:space="preserve">Decision No. 13-DCC-132 of September 23, 2013  </w:t>
        <w:br/>
        <w:t xml:space="preserve">regarding the exclusive control of the company Ebrex France  </w:t>
        <w:br/>
        <w:t>by the STEF group</w:t>
      </w:r>
    </w:p>
    <w:p>
      <w:r>
        <w:t xml:space="preserve">The Competition Authority,  </w:t>
        <w:br/>
        <w:t xml:space="preserve">Having regard to the notification file submitted in full to the merger service on August 19, 2013,  </w:t>
        <w:br/>
        <w:t xml:space="preserve">regarding the exclusive control of the company Ebrex France by the STEF group,  </w:t>
        <w:br/>
        <w:t xml:space="preserve">formalized by a letter of intent dated July 1, 2013, and a draft share transfer agreement;  </w:t>
        <w:br/>
        <w:t xml:space="preserve">Having regard to Book IV of the Commercial Code relating to price freedom and competition, and  </w:t>
        <w:br/>
        <w:t xml:space="preserve">notably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The STEF group (hereinafter "STEF") is primarily active in the field of transport and  </w:t>
        <w:br/>
        <w:t xml:space="preserve">logistics, particularly in the area of perishable goods under controlled temperature. The STEF group includes four operational poles respectively related to (i) road transport in France, (ii) logistics in France, (iii) the group's activities outside France, and (iv) maritime transport via the company STIM d'Orbigny. The STEF group is jointly controlled by entities representing the members of management and company executives (Atlantique Management, SELF, and Société des Personnels de la Financière de l'Atlantique), employees (Employee Investment Fund), and companies owned by the Lemor family (UEF). The shareholders of STEF do not hold any stakes in other companies.  </w:t>
        <w:br/>
        <w:t xml:space="preserve">2. The company Ebrex France (hereinafter "Ebrex") is a company specialized in the road transport of goods under controlled temperature in France and in providing logistics services for professionals in the out-of-home catering sector (hereinafter "RHF") in France. Ebrex is controlled by Mr. Simon Sydney Cohen via the company Ebrex Développement.  </w:t>
        <w:br/>
        <w:t xml:space="preserve">3. The notified transaction, formalized by a letter of intent dated July 1, 2013, and a draft share transfer agreement, consists of the acquisition of 100% of the capital and voting rights of Ebrex by STEF. As it results in the exclusive control of Ebrex by STEF, the notified transaction constitutes a concentration within the meaning of Article L. 430-1 of the Commercial Code.  </w:t>
        <w:br/>
        <w:t>4. The concerned companies have achieved a consolidated turnover excluding taxes worldwide of more than 150 million euros during the last closed financial year (STEF: […] euros for the financial year ending December 31, 2012; Ebrex: […] euros for the same financial year). Each of them has achieved a turnover in France exceeding 50 million euros (STEF: […] euros for the financial year ending December 31, 2012; Ebrex: […] euros for the same financial year).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 xml:space="preserve">5. The activities of STEF and Ebrex overlap in the sectors of road transport of goods under controlled temperature and logistics services.  </w:t>
        <w:br/>
        <w:t xml:space="preserve">A. THE MARKETS FOR ROAD TRANSPORT OF GOODS UNDER CONTROLLED TEMPERATURE  </w:t>
        <w:br/>
        <w:t xml:space="preserve">1. THE SERVICES MARKET  </w:t>
        <w:br/>
        <w:t xml:space="preserve">6. The decision-making practice, both national and European, has distinguished the markets for the transport of goods proper, relating to services limited to the physical movement of goods or services, from the market for the organization of the transport of goods on behalf of clients according to their needs ("freight forwarding"), on which operators offer combined service offerings that may include, in addition to transport itself, services such as customs clearance or warehousing. On the first market, the services are limited to the physical movement of goods and the services necessary for that physical movement.  </w:t>
        <w:br/>
        <w:t xml:space="preserve">7. The decision-making practice considers that the different modes of transport of goods are generally not substitutable for one another. The choice of a mode of transport is, in fact, constrained by certain factors such as the geographical location of the client or the nature of the goods transported. Furthermore, each mode of transport has specific characteristics related, in particular, to cost structures and transport duration. Thus, competition authorities distinguish between air transport, maritime transport, and land transport of goods, the latter being subdivided into transport by train, by road, by waterway, and by pipeline.  </w:t>
        <w:br/>
        <w:t xml:space="preserve">8. In this case, the parties are simultaneously active in the road transport sector.  </w:t>
        <w:br/>
        <w:t xml:space="preserve">9. Regarding road transport of goods, several segmentations have been considered by decision-making practice according to (i) the domestic or cross-border nature of the transport, (ii) the type of products transported (the market for the transport of hazardous materials or goods under controlled temperature have been considered as specific markets), (iii) the type of offers proposed (dedicated transport, full truckload transport, groupage transport, and courier transport), and (iv) the mode of packaging (transport of packaged goods, transport of bulk goods).  </w:t>
        <w:br/>
        <w:t xml:space="preserve">10. In this case, the operation results in an overlap of activity in the market for road transport of goods under controlled temperature, characterized by a demand consisting of agri-food industries (IAA), professionals in the out-of-home catering sector (RHF), distributors (GMS), and wholesalers who do not own their own fleet of trucks for the delivery of their fresh and deep-frozen products.  </w:t>
        <w:br/>
        <w:t>11. For this market, decision-making practice has considered a segmentation according to the different categories of products transported (fruits and vegetables, meat products, dairy products, etc.). The results of the market test show that the following segmentations are relevant: (i)</w:t>
      </w:r>
    </w:p>
    <w:p>
      <w:r>
        <w:rPr>
          <w:b/>
        </w:rPr>
        <w:t>[Pages 4–6]</w:t>
      </w:r>
    </w:p>
    <w:p>
      <w:r>
        <w:t xml:space="preserve">of fruits and vegetables, (ii) of meat products, (iii) of dairy products, (iv) of seafood products, (v) of frozen and deep-frozen products, and (vi) of other products.  </w:t>
        <w:br/>
        <w:t xml:space="preserve">12. On the other hand, the decision-making practice has considered that it is not relevant to retain a segmentation between the transport services of "deep freeze" products and the transport services of fresh products under positive controlled temperature because these two types of transport require similar equipment, capable of producing both positive and negative cold. Indeed, the fleet of operators transporting goods under controlled temperature consists of multi-temperature trucks that can be equipped with partitions separating compartments maintained at different temperatures. The notifying party, as well as the majority of respondents to the market test, also consider that it is not relevant to segment the transport services of fresh products and deep freeze products for the same reasons.  </w:t>
        <w:br/>
        <w:t xml:space="preserve">13. Furthermore, a respondent to the market test suggested an alternative segmentation of the market for the transport of goods under controlled temperature based on the type of organization of the offer: (i) dedicated transport, which consists of renting trucks with drivers to clients or other shippers, who thus retain control over the organization of deliveries, within a limited geographical area, (ii) full truckload transport, where the truck is chartered directly by shippers under contracts handled operation by operation, (iii) transport by batch or groups of batches, which consists of collecting products, possibly from several clients, in a defined geographical area, grouping them, and transporting them to recipients in the same region, and (iv) courier services, which consist of ensuring the transport of shipments consisting of parcels weighing less than three tons, coming from different shippers and addressed to different recipients. This operator argues that, apart from hanging meat products and seafood products, a segmentation by products is not relevant. According to him, the means used are the same regardless of the products transported, while the means and conditions of competition differ according to the chosen organization of the offer. For full truckload transport, there is significant competition as no specific equipment is required; for grouping, only large companies can provide grouping transport services as they must have consolidation platforms; for courier services, there are few operators with national coverage (STEF, Ebrex, Norbert, STG, and a few others).  </w:t>
        <w:br/>
        <w:t xml:space="preserve">14. The notifying party considers that such market segmentation according to the different types of organization of the offer is not relevant for the following reasons. First, the four types of organization of the offer correspond to types of flows that all aim to enable the transport of goods under controlled temperature through one or more operational techniques (dedicated transport, full truckload, transport by batch or group of batches, courier services). These different operational techniques are used, where appropriate, in a complementary manner, to best meet the client's demand and depending on their flow portfolio (based on the time constraints that must be respected for deliveries, the loading and unloading locations of the goods, and the required controlled temperatures), its business assets, its operational system, and its know-how, in order to optimize the loading of its fleet vehicles and transportation costs. As a result, even if some carriers have specialized in a particular type of organization, the main operators operate according to the four main types of organization, which may be combined at the carrier's initiative, with the client not intervening in the choice of any particular type of organization or operational technique. Furthermore, there is no equipment dedicated to any particular type of organization of the offer, for which transport operators use the same types of vehicles, equipped where necessary with specialized equipment that can be optionally installed.  </w:t>
        <w:br/>
        <w:t xml:space="preserve">15. It emerges from the market test conducted with competitors and clients of the parties that the segmentation of the market for the transport of goods under controlled temperature by types of organization of the offer is not relevant. Indeed, with the exception of one operator, the competitors of the parties who responded to the market test consider that the types of organization of the offer vary depending on the products transported and that only this segmentation is relevant. Operators in this sector are indeed often specialized in the transport of one or more types of products and have the equipment, materials, and trained personnel for the transport of these products. Moreover, the National Union of Refrigerated Transport ("UNTF"), which brings together the main carriers, is itself organized into several commissions: vegetables, fresh products, meats, and frozen products. Furthermore, carriers generally ensure upstream and downstream transports, which generally correspond to different types of organization of the offer, and must therefore be able to ensure these different types of organization of the offer. Regarding the GMS, two operators emphasized that clients require each type of product to be delivered to their platform, provided that the same platforms are used for the different types of products, at a specific time and day that differ by type of product. Additionally, these clients generally impose on the carrier a specification that defines a transport plan (specifying in particular the schedules, frequency, and day of delivery as well as the loading and unloading locations) as well as the volumes. On the other hand, the means made available to ensure transport are left to the discretion of the carrier.  </w:t>
        <w:br/>
        <w:t xml:space="preserve">16. In light of these elements, the markets concerned by the operation are the markets for the transport of goods under controlled temperature, both domestic and cross-border, segmented, where appropriate, by product categories.  </w:t>
        <w:br/>
        <w:t xml:space="preserve">2. GEOGRAPHICAL DELIMITATION OF MARKETS  </w:t>
        <w:br/>
        <w:t xml:space="preserve">17. The decision-making practice considers that the markets for road transport of goods and their potential segments generally have a national dimension despite a trend towards Europeanization.  </w:t>
        <w:br/>
        <w:t xml:space="preserve">18. There is no reason to challenge this delimitation in the context of the present operation.  </w:t>
        <w:br/>
        <w:t xml:space="preserve">19. The competition authority has defined logistics services as associating "the different links of a supply chain of goods between a starting point and an arrival point in order to optimally manage the flow and storage of said goods. This activity can be assimilated to a global offer, as it combines a set of services such as, in particular, storage, inventory management, order taking, and the transport of goods at a time and place defined by the client."  </w:t>
        <w:br/>
        <w:t xml:space="preserve">20. Narrower segmentations of logistics services have also been considered by national competition authorities, particularly concerning "deep freeze" products, transported under negative temperature. The competition authorities have also considered several possible segmentations of the logistics services market, depending in particular on its domestic or cross-border nature, the type of products transported, or the clients served (IAA, GMS, RHF). However, the question of the exact definition of the market has remained open.  </w:t>
        <w:br/>
        <w:t xml:space="preserve">a) The market for logistics services intended for the RHF  </w:t>
        <w:br/>
        <w:t xml:space="preserve">21. In this case, the notifying party considers that the relevant market for services is limited to logistics services for the RHF, the only area in which Ebrex is active. In the market, Ebrex and STEF offer their restaurant clients a comprehensive range of services (storage, inventory management, order taking, transport) aimed at ensuring optimal management of the flow and storage of food products used by restaurateurs for meal preparation. Restaurateurs expect their logistics providers to be able to supply products in the right quantities at a time (generally between 6 and 11 am) and a place defined by the client.  </w:t>
        <w:br/>
        <w:t xml:space="preserve">22. The notifying party considers that the market for logistics services for the RHF is distinct from the logistics services intended for GMS clients for the following reasons:  </w:t>
        <w:br/>
        <w:t xml:space="preserve">- the RHF logistics provider must manage a multitude of restaurant interlocutors, whereas for GMS, the logistics provider is primarily in contact with representatives of purchasing centers;  </w:t>
        <w:br/>
        <w:t>- the RHF logistics provider must equip itself with warehouses and tri-temperature trucks (ambient, fresh, frozen) with additional partitions, whereas for GMS clients, the needs are either single-temperature or bi-temperature.</w:t>
      </w:r>
    </w:p>
    <w:p>
      <w:r>
        <w:rPr>
          <w:b/>
        </w:rPr>
        <w:t>[Pages 7–9]</w:t>
      </w:r>
    </w:p>
    <w:p>
      <w:r>
        <w:t xml:space="preserve">- logistics service providers for the RHF must have specific know-how, particularly inherent to the very strict security procedures for the delivery of products or the need to manage multiple and complex preparation processes (allocated, non-allocated, in bins, at the unit of consumption), and an ability to adapt to the needs of RHF clients (transport plans must be adjusted to the appointment slots requested by the RHF, generally in the morning before 11 a.m. exclusively) and to the particularities of delivery in urban areas;  </w:t>
        <w:br/>
        <w:t xml:space="preserve">- the main players in logistics for GMS and RHF clients are not the same.  </w:t>
        <w:br/>
        <w:t xml:space="preserve">23. The results of the market test confirmed the relevance of a segmentation by type of clientele in the logistics services market, and in particular the distinction of a market for logistics services aimed at the RHF. Indeed, respondents to the market test confirmed the specificity of the logistics services provided to RHF professionals, inherent to the necessity of working with multiple clients, often small in size, demanding diverse services, which concern various products, stored and transported under different temperatures, and delivered at constrained times in often urban areas.  </w:t>
        <w:br/>
        <w:t xml:space="preserve">24. The decisional practice has also considered a segmentation of the logistics services market aimed at the RHF between logistics services intended for chain commercial catering and logistics services intended for non-chain commercial catering. The notifying party considers that such a distinction is not relevant insofar as these two activities require identical know-how, skills, and technical capabilities to meet fundamentally the same client expectations. However, STEF acknowledges that non-chain commercial catering is underrepresented among its clients because, given the low volume of activity carried out by these actors individually, the offerings of wholesalers (such as Pomona and Transgourmet) better meet their expectations than those of logistics service providers.  </w:t>
        <w:br/>
        <w:t xml:space="preserve">25. In any case, the exact definition of the market may remain open in that, regardless of the delimitation retained, the results of the competitive analysis will remain unchanged.  </w:t>
        <w:br/>
        <w:t xml:space="preserve">b) The markets for logistics services related to "deep freeze" and fresh products  </w:t>
        <w:br/>
        <w:t xml:space="preserve">26. National competition authorities have recognized the existence of a market for logistics services related to "deep freeze" products, distinct from other logistics services. The "deep freeze" category includes products that must be stored under negative controlled temperature, such as frozen products, deep-frozen products, and ice creams. The existence of a distinct market for logistics services related to fresh products has also been considered. The "fresh" category includes products that must be stored under positive controlled temperature. "Deep freeze" products are distinguished from fresh products due to a much lower storage temperature (below or equal to -12°C for frozen products or -18°C for deep-frozen products) and longer shelf lives that require specific techniques and know-how.  </w:t>
        <w:br/>
        <w:t xml:space="preserve">27. The parties consider that such segmentation between logistics services related to "deep freeze" products and fresh products is not relevant, particularly for logistics services provided to the RHF, for which the volumes delivered are much smaller than those handled for food distributor clients (GMS) or the agri-food industry. Consequently, RHF clients would be seeking logistics services related to "deep freeze" and fresh products that allow for the optimization of logistics costs.  </w:t>
        <w:br/>
        <w:t xml:space="preserve">28. However, the results of the market test tend to confirm the relevance of a distinction between logistics services related to "deep freeze" products and logistics services related to fresh products. Indeed, the storage techniques and processing flows for these two types of products are different. While "deep freeze" products are generally stored for long periods in warehouses equipped with specific technology and subject to control procedures adapted to monitoring the cold chain, fresh products are subject to shorter, less regulated storage, and more flexible inventory management, allowing for the distribution of smaller volume flows, adapted to demand. In this case, STEF and Ebrex are simultaneously present in the logistics services sector related to "deep freeze" and fresh products.  </w:t>
        <w:br/>
        <w:t xml:space="preserve">29. In any case, the precise definition of the logistics services market may remain open in that, regardless of the definition retained, the competitive analysis will not be modified.  </w:t>
        <w:br/>
        <w:t xml:space="preserve">C. THE GEOGRAPHICAL MARKET  </w:t>
        <w:br/>
        <w:t xml:space="preserve">30. Most logistics service markets have been defined by decisional practice as being of national dimension, which is confirmed by the notifying party.  </w:t>
        <w:br/>
        <w:t xml:space="preserve">31. Specifically regarding the market for logistics services related to "deep freeze" products, national competition authorities have retained a regional dimension.  </w:t>
        <w:br/>
        <w:t xml:space="preserve">32. There is no need to challenge this delimitation in the present decision.  </w:t>
        <w:br/>
        <w:t xml:space="preserve">III. Competitive Analysis  </w:t>
        <w:br/>
        <w:t xml:space="preserve">A. ANALYSIS OF HORIZONTAL EFFECTS  </w:t>
        <w:br/>
        <w:t xml:space="preserve">33. STEF and Ebrex are simultaneously present in the markets for road transport of goods under controlled temperature and in the logistics services markets, on which the competitive analysis should be conducted.  </w:t>
        <w:br/>
        <w:t xml:space="preserve">1. THE MARKETS FOR ROAD TRANSPORT OF GOODS UNDER CONTROLLED TEMPERATURE  </w:t>
        <w:br/>
        <w:t xml:space="preserve">a) The position of the parties following the transaction  </w:t>
        <w:br/>
        <w:t xml:space="preserve">34. In the market for cross-border transport of goods under controlled temperature and its various segments, the combined market share of the parties is less than [5-10]%, with the increment related to the transaction being less than [0-5]% due to Ebrex's low presence in these market segments.  </w:t>
        <w:br/>
        <w:t xml:space="preserve">35. In the domestic road transport market for goods under controlled temperature, which the parties have estimated at €5.5 billion, the market shares of the parties would be [20-30]% ([10-20]% for STEF and [0-5]% for Ebrex) ahead of many other carriers such as STG ([5-10]%), Perrenot ([0-5]%), Delanchy ([0-5]%), Olano ([0-5%]) and Celsius ([0-5]%). The provision of transport services for goods under controlled temperature is ensured by more than 400 operators, present throughout all or part of the national territory. Operators with national coverage are relatively few (notably STG, Olano, Martin Brower, Delanchy, and Perrenot), but many other smaller transport companies under controlled temperature, which have operations in one or more regions, also constitute a competitive constraint. Responses to the market test indeed confirmed the existence of effective competition between the few companies with national coverage and smaller operators with more regional presence.  </w:t>
        <w:br/>
        <w:t xml:space="preserve">36. In the market segments for road transport of goods under controlled temperature by product categories, the market shares estimated by the parties are as follows:  </w:t>
        <w:br/>
        <w:t xml:space="preserve">Products  </w:t>
        <w:br/>
        <w:t xml:space="preserve">Fruits and Products Products  </w:t>
        <w:br/>
        <w:t xml:space="preserve">Transporters Seafood Frozen Other  </w:t>
        <w:br/>
        <w:t xml:space="preserve">vegetables meat dairy  </w:t>
        <w:br/>
        <w:t xml:space="preserve">and deep-frozen  </w:t>
        <w:br/>
        <w:t xml:space="preserve">STEF [5-10]% [30-40]% [20-30]% [20-30]% [10-20]% [10-20]%  </w:t>
        <w:br/>
        <w:t xml:space="preserve">Ebrex [0-5]% [0-5]% [0-5]% [0-5]% [0-5]% [0-5]%  </w:t>
        <w:br/>
        <w:t xml:space="preserve">Cumulative [5-10]% [30-40]% [20-30]% [20-30]% [10-20]% [10-20]%  </w:t>
        <w:br/>
        <w:t xml:space="preserve">37. In the seafood transport segment, the transaction does not result in any overlap of activities.  </w:t>
        <w:br/>
        <w:t xml:space="preserve">38. In the segments for road transport of dairy products, frozen and deep-frozen products, and other products under controlled temperature, the new entity, already a leader, sees its position slightly strengthened.  </w:t>
        <w:br/>
        <w:t xml:space="preserve">39. In the frozen and deep-frozen products segment, the parties will face competition from STG ([10-20]%), Olano ([5-10]%), Madrias ([5-10]%), Le Calvez ([0-5]%) and Norbert Dentressangle ([0-5]%).  </w:t>
        <w:br/>
        <w:t xml:space="preserve">40. In the dairy products transport segment, the new entity will face competition from STG ([10-20]%), Postic ([0-5]%), Antoine &amp; Cie ([0-5]%) and Lahaye ([0-5]%).  </w:t>
        <w:br/>
        <w:t>41. In the meat products transport segment, the combined market share of the parties is [30-40]%. The new entity will face competition from STG ([10-20]%), Antoine &amp; Cie ([5-10]%), Delanchy ([0-5]%), Olano ([0-5]%), Postic ([0-5]%), Lahaye ([0-5%]), as well as many regional transport operators. The market test indeed confirmed the ability of transport operators without national coverage to compete with operators having national coverage, such as STEF.</w:t>
      </w:r>
    </w:p>
    <w:p>
      <w:r>
        <w:rPr>
          <w:b/>
        </w:rPr>
        <w:t>[Pages 10–12]</w:t>
      </w:r>
    </w:p>
    <w:p>
      <w:r>
        <w:t xml:space="preserve">42. Consequently, the transaction is not likely to harm competition in the markets for the transport of goods under controlled temperature through horizontal effects.  </w:t>
        <w:br/>
        <w:t xml:space="preserve">2. THE LOGISTICS SERVICES MARKETS  </w:t>
        <w:br/>
        <w:t xml:space="preserve">43. STEF estimates the overall size of the logistics market for the RHF in France at €2.53 billion. On this market, the parties hold a combined market share of [0-5]% ([0-5]% for STEF and [0-5]% for Ebrex). The supply in this market remains very fragmented, and the main players in France are still Pomona ([10-20]%), Transgourmet ([5-10]%), C10 ([0-5]%), Heineken ([0-5]%), and Eurofrais ([0-5]%).  </w:t>
        <w:br/>
        <w:t xml:space="preserve">44. In a narrower market confined to chain commercial catering, estimated by STEF at €392 million, the new entity would hold a market share of [10-20]% (STEF: [5-10]%, Ebrex: [5-10]%). It would face the same competitors as for the RHF in general, as well as specialists in chain catering such as LR Services and Panapro. In the segment of logistics services intended for non-chain commercial catering, the parties to the transaction hold a combined market share of [0-5]%.  </w:t>
        <w:br/>
        <w:t xml:space="preserve">45. In the markets for logistics services related to fresh products, the new entity would hold a market share of [10-20]%, but with very low overlap of activities (around [0-5]%). Moreover, in the segment of logistics services related to fresh products intended for the RHF, the only segment where the parties' activities overlap, the combined market share of the parties is [0-5]%, and the new entity faces competition from operators specialized in providing logistics services to the RHF such as Pomona and Transgourmet.  </w:t>
        <w:br/>
        <w:t xml:space="preserve">46. In the regional markets for logistics services related to "deep freeze" products where the parties' activities overlap, the market shares of the parties are as follows:  </w:t>
        <w:br/>
        <w:t xml:space="preserve">Regions STEF Ebrex Combined  </w:t>
        <w:br/>
        <w:t xml:space="preserve">Centre  </w:t>
        <w:br/>
        <w:t xml:space="preserve">- Total market [0-5]% [0-5]% [0-5]%  </w:t>
        <w:br/>
        <w:t xml:space="preserve">- RHF segment [0-5]% [0-5]% [0-5]%  </w:t>
        <w:br/>
        <w:t xml:space="preserve">Limousin/Auvergne  </w:t>
        <w:br/>
        <w:t xml:space="preserve">- Total market [10-20]% [0-5]% [10-20]%  </w:t>
        <w:br/>
        <w:t xml:space="preserve">- RHF segment [0-5]% [5-10]% [5-10]%  </w:t>
        <w:br/>
        <w:t xml:space="preserve">PACA/Languedoc Roussillon  </w:t>
        <w:br/>
        <w:t xml:space="preserve">- Total market [5-10]% [0-5]% [5-10]%  </w:t>
        <w:br/>
        <w:t xml:space="preserve">- RHF segment [0-5]% [0-5]% [0-5]%  </w:t>
        <w:br/>
        <w:t xml:space="preserve">Ile de France  </w:t>
        <w:br/>
        <w:t xml:space="preserve">- Total market [10-20]% [0-5]% [10-20]%  </w:t>
        <w:br/>
        <w:t xml:space="preserve">- RHF segment [0-5]% [0-5]% [0-5]%  </w:t>
        <w:br/>
        <w:t xml:space="preserve">Pays de la Loire/Poitou Charentes  </w:t>
        <w:br/>
        <w:t xml:space="preserve">- Total market [20-30]% [0-5]% [20-30]%  </w:t>
        <w:br/>
        <w:t xml:space="preserve">- RHF segment [0-5]% [0-5]% [0-5]%  </w:t>
        <w:br/>
        <w:t xml:space="preserve">28 The information regarding the size and market shares is based on data from a study "Panorama of the distribution of food products and beverages in the CHD - France 2011, April 2012" conducted by the Gira Foodservice firm, data that the notifying party has, where applicable, corrected in ways that do not need to be questioned in the context of this case.  </w:t>
        <w:br/>
        <w:t xml:space="preserve">Regions STEF Ebrex Combined  </w:t>
        <w:br/>
        <w:t xml:space="preserve">Lorraine/Champagne Ardennes  </w:t>
        <w:br/>
        <w:t xml:space="preserve">- Total market [20-30]% [0-5]% [30-40]%  </w:t>
        <w:br/>
        <w:t xml:space="preserve">- RHF segment [0-5]% [10-20]% [10-20]%  </w:t>
        <w:br/>
        <w:t xml:space="preserve">47. In the regions of Centre, Limousin/Auvergne, PACA/Languedoc-Roussillon, and Ile de France, the combined market share of the parties is below [10-20]% in the market for logistics services related to "deep freeze" products, and below [5-10]% in the RHF segment.  </w:t>
        <w:br/>
        <w:t xml:space="preserve">48. In the Pays de la Loire/Poitou Charentes area, the combined market share of the parties in the "deep freeze" logistics services market reaches [20-30]%, but the transaction will only result in a small increment ([0-5]%) and the new entity will face competition from specialized operators such as Sofrilog ([30-40]% market share), Mutual Logistics ([10-20]%), Antoine ([5-10]%), and the Viol group ([0-5]%). Furthermore, in the RHF segment, the combined market share of the parties is below [0-5]%.  </w:t>
        <w:br/>
        <w:t xml:space="preserve">49. In the Lorraine/Champagne Ardennes area, the combined market share of the parties in the "deep freeze" logistics services market reaches [30-40]%, with an increment of [0-5]%. However, they will still face competition from specialized operators such as Frigo Val de Meuse ([10-20]%), Olano ([5-10]%), Migennes Cold Storage ([5-10]%), and Sofrilog ([0-5]%). Additionally, in the RHF segment, the combined market share of the parties is only [10-20]%, with a very low increment ([0-5]%).  </w:t>
        <w:br/>
        <w:t xml:space="preserve">50. Given these elements, the transaction is not likely to harm competition through horizontal effects in the logistics services markets.  </w:t>
        <w:br/>
        <w:t xml:space="preserve">B. ANALYSIS OF CONGLOMERATE EFFECTS  </w:t>
        <w:br/>
        <w:t xml:space="preserve">51. Ebrex and the STEF group are present in the related markets of road transport of goods under controlled temperature and logistics services. It is therefore necessary to analyze the conglomerate effects induced by the transaction in these markets.  </w:t>
        <w:br/>
        <w:t xml:space="preserve">52. The decision-making practice of competition authorities generally dismisses the risks of harming competition through conglomerate effects when the market share of the company resulting from the transaction in the relevant markets does not exceed 30%.  </w:t>
        <w:br/>
        <w:t xml:space="preserve">53. However, in this case, the combined market share of the parties is [20-30]% in the domestic road transport market for goods under controlled temperatures and exceeds 30% only in the segment of transport of meat products under controlled temperature where the parties' market share reaches [30-40]%. Regarding the logistics services markets, the parties represent only [0-5]% of the logistics services market for the RHF. They hold a combined market share of [10-20]% in the market for logistics services related to fresh products, and a market share of [0-5]% in the market for logistics services related to fresh products intended for RHF clients. In the regional markets for "deep freeze" logistics, the combined market share of STEF and Ebrex exceeds [10-20]% only in the Lorraine/Champagne-Ardennes regions, where it reaches [30-40]% ([10-20]% in the RHF segment), and in Pays de Loire/Poitou Charentes where it reaches [20-30]% ([0-5]% in the RHF segment).  </w:t>
        <w:br/>
        <w:t xml:space="preserve">54. Furthermore, while the coupling of transport services and logistics services can be implemented, this practice is not systematic and clients retain significant autonomy in choosing their providers. The notifying party indicates that clients in the agri-food industry generally issue separate calls for tenders for warehousing and transport services under controlled temperature, while clients in the GMS and RHF sometimes ask their providers to offer a comprehensive service including logistics and transport services. However, only […]% of STEF's transport service clients ([…]% for Ebrex) also use its logistics services. The notifying party also specified that, except for certain RHF clients, clients of logistics and transport services who choose combined offers do so only for part of their needs. This is confirmed by the market test.  </w:t>
        <w:br/>
        <w:t xml:space="preserve">55. Moreover, following the transaction, the new entity will be the only operator with a strong presence in the national market for logistics services related to fresh products, in certain regional logistics services markets, and in the national market for road transport of goods under controlled temperature. Nevertheless, the parties indicate, in accordance with what has been noted by decision-making practice, that national carriers, such as STG, Olano, Kuehne &amp; Nagel, and Norbert Dentressangle, are able to offer combined logistics/transport offers throughout the territory. The same applies to logistics service providers, particularly "deep freeze" ones, such as Sofrilog, who are able to rely, as freight forwarders, on a large number of transport providers of national or local scale.  </w:t>
        <w:br/>
        <w:t xml:space="preserve">56. In light of these elements, the transaction is not likely to harm competition through conglomerate effects in the markets for road transport of goods under controlled temperature and logistics services.  </w:t>
        <w:br/>
        <w:t xml:space="preserve">DECIDES  </w:t>
        <w:br/>
        <w:t xml:space="preserve">Sole Article: The transaction notified under number 13-108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