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https://www.autoritedelaconcurrence.fr/fr/decision-de-controle-des-concentrations/relative-la-prise-de-controle-exclusif-de-la-societe-edr</w:t>
      </w:r>
    </w:p>
    <w:p>
      <w:r>
        <w:t>Pages translated : 2</w:t>
      </w:r>
    </w:p>
    <w:p/>
    <w:p>
      <w:r>
        <w:rPr>
          <w:b/>
        </w:rPr>
        <w:t>[Pages 1–2]</w:t>
      </w:r>
    </w:p>
    <w:p>
      <w:r>
        <w:t xml:space="preserve">FRENCH REPUBLIC  </w:t>
        <w:br/>
        <w:t xml:space="preserve">Decision No. 18-DCC-134 of August 9, 2018  </w:t>
        <w:br/>
        <w:t xml:space="preserve">regarding the exclusive control acquisition of the company EDR Automobiles SAS by Société Financière Koala SAS  </w:t>
        <w:br/>
        <w:t xml:space="preserve">The Competition Authority,  </w:t>
        <w:br/>
        <w:t xml:space="preserve">Having regard to the complete notification file submitted to the mergers department on July 18, 2018, concerning the exclusive control acquisition of the company EDR Automobiles SAS by Société Financière Koala SAS, and formalized by a share transfer agreement dated June 14, 2018;  </w:t>
        <w:br/>
        <w:t xml:space="preserve">Having regard to Book IV of the Commercial Code relating to the freedom of prices and competition, and in particular its Articles L. 430-1 to L. 430-7;  </w:t>
        <w:br/>
        <w:t xml:space="preserve">Having regard to the elements provided during the investigation by the notifying party;  </w:t>
        <w:br/>
        <w:t xml:space="preserve">Adopts the following decision:  </w:t>
        <w:br/>
        <w:t xml:space="preserve">1. The notified operation consists of the exclusive control acquisition by Société Financière Koala SAS of the company EDR Automobiles SAS, which operates two Fiat brand car dealerships located in the departments of Aude (11) and Hérault (34).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18-142 is authorized.  </w:t>
        <w:br/>
        <w:t xml:space="preserve">The Vice-President,  </w:t>
        <w:br/>
        <w:t xml:space="preserve">Thierry Dahan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