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https://www.autoritedelaconcurrence.fr/fr/decision-de-controle-des-concentrations/relative-la-prise-de-controle-exclusif-de-la-societe-geosel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22-DCC-58 of April 25, 2022  </w:t>
        <w:br/>
        <w:t xml:space="preserve">regarding the exclusive control acquisition of the company Géosel Manosque  </w:t>
        <w:br/>
        <w:t xml:space="preserve">by the company Ardian France  </w:t>
        <w:br/>
        <w:t xml:space="preserve">The Competition Authority,  </w:t>
        <w:br/>
        <w:t xml:space="preserve">Having regard to the complete notification file sent to the mergers department on April 6, 2022,  </w:t>
        <w:br/>
        <w:t xml:space="preserve">concerning the exclusive control acquisition of the company Géosel Manosque, via the company Transport Stockage Hydrocarbures, by the company Ardian France, formalized by a share acquisition contract dated April 1, 2022;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by Ardian France of the company Géosel Manosque which operates petroleum product storage facilities in Manosque. The notified operation constitutes a concentration operation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21-312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