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https://www.autoritedelaconcurrence.fr/fr/decision-de-controle-des-concentrations/relative-la-prise-de-controle-exclusif-de-la-societe-gpg</w:t>
      </w:r>
    </w:p>
    <w:p>
      <w:r>
        <w:t>Pages translated : 4</w:t>
      </w:r>
    </w:p>
    <w:p/>
    <w:p>
      <w:r>
        <w:rPr>
          <w:b/>
        </w:rPr>
        <w:t>[Pages 1–3]</w:t>
      </w:r>
    </w:p>
    <w:p>
      <w:r>
        <w:t xml:space="preserve">FRENCH REPUBLIC  </w:t>
        <w:br/>
        <w:t xml:space="preserve">Decision No. 15-DCC-157 of December 3, 2015  </w:t>
        <w:br/>
        <w:t xml:space="preserve">regarding the exclusive control of the company GPG by the company  </w:t>
        <w:br/>
        <w:t xml:space="preserve">Cerp Bretagne Atlantique  </w:t>
        <w:br/>
        <w:t xml:space="preserve">The Competition Authority,  </w:t>
        <w:br/>
        <w:t xml:space="preserve">Having regard to the notification file sent to the merger service on October 5, 2015, and declared complete on November 17, 2015, regarding the exclusive control of the company GPG by the company Cerp Bretagne Atlantique, formalized by a share transfer agreement dated October 21,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Cerp Bretagne Atlantique is a cooperative public limited company owned by cooperative pharmacists. This group is active in several sectors of drug distribution as a wholesale distributor and depositary in metropolitan France and exporter of pharmaceutical products. It also engages in the rental and sale of medical equipment. Cerp Bretagne Atlantique notably controls the company Medical Export, a subsidiary of the group dedicated to activities outside the mainland.  </w:t>
        <w:br/>
        <w:t xml:space="preserve">2. GPG is a company owned by the Groupement Pharmaceutique Guadeloupéen. Active in the drug distribution sector, it operates as a wholesale distributor in Guadeloupe.  </w:t>
        <w:br/>
        <w:t xml:space="preserve">3. The notified operation, formalized by a share transfer agreement signed on October 21, 2015, provides for the acquisition by Cerp Bretagne Atlantique, via Medical Export, of the entire share capital and voting rights of GPG.  </w:t>
        <w:br/>
        <w:t>4. Insofar as it results in the exclusive control of GPG by Cerp Bretagne Atlantique, the operation constitutes a concentration within the meaning of Article L. 430-1 of the Commercial Code.</w:t>
      </w:r>
    </w:p>
    <w:p>
      <w:r>
        <w:t xml:space="preserve">5. The companies concerned together achieve a total worldwide turnover excluding tax of more than 75 million euros (Cerp Bretagne Atlantique: 810.9 million euros for the fiscal year ending December 31, 2014; GPG: 34.3 million euros for the same fiscal year). Each of these companies has achieved a turnover exceeding 15 million euros in an overseas department (Cerp Bretagne Atlantique: 58.6 million euros in La Réunion for the same fiscal year; GPG: 34.1 million euros in Guadeloupe for the same fiscal year). Given these turnovers, the operation does not fall under the jurisdiction of the European Union. However, the control thresholds mentioned in III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6. The parties are both active in the drug distribution sector, as wholesale distributors.  </w:t>
        <w:br/>
        <w:t xml:space="preserve">1. SERVICE MARKET  </w:t>
        <w:br/>
        <w:t xml:space="preserve">7. The wholesale distributor is defined in Article R.5124-2, 5° of the Public Health Code ("CSP") as "the company engaged in the purchase and storage of drugs other than experimental drugs, with a view to their wholesale distribution in their current state." This activity is subject to certain obligations, such as the declaration of the territory in which pharmaceutical distribution is carried out. A wholesale distributor may, if it meets the conditions set forth in this regard by the Public Health Code, and provided that it does not create a supply disruption in the national territory, proceed with parallel export and/or parallel import of drugs within the European Union.  </w:t>
        <w:br/>
        <w:t xml:space="preserve">8. The constant practice of competition authorities considers that the pharmaceutical distribution market is a distinct market. Several segmentations of this market have been considered, notably according to the type of products, as there are differences between patented drugs, generics, non-reimbursable drugs, and parapharmaceutical products in terms of prices, authorized margins, and distribution channels. Other segmentations, according to the distribution channel or type of drugs (originator / generics / OTC), have also been considered. A segmentation between full-liners and short-liners can also be envisaged: full-liners offer a complete range, namely a conventional and frequent delivery (several times a day) of all products at legally authorized prices, while short-liners offer a "single delivery" (daily or weekly) of the 200 most common specialties at much more advantageous prices and with less demanding logistical conditions.  </w:t>
        <w:br/>
        <w:t xml:space="preserve">9. In the present case, it is not necessary to rule on all of these delimitations, as the conclusions of the competitive analysis remain unchanged regardless of the market definition adopted.  </w:t>
        <w:br/>
        <w:t xml:space="preserve">2. GEOGRAPHIC MARKET  </w:t>
        <w:br/>
        <w:t xml:space="preserve">10. Decision-making practice has left open the geographic definition of the pharmaceutical distribution market. However, the minister noted that the market access conditions were homogeneous from one region to another, that demand was increasingly structured on a national basis (formation of groups of pharmacists), and that the main operators were established throughout the national territory. However, the minister of economy left open the question of whether the market could be defined at a national or local level.  </w:t>
        <w:br/>
        <w:t xml:space="preserve">11. It is not necessary to resolve this question in the present case, as the conclusions of the competitive analysis remain unchanged regardless of the geographic delimitation adopted. The analysis will be conducted at the national level, as the activities of the parties do not overlap at the local level. Indeed, GPG is active only in Guadeloupe, an overseas department where Cerp Bretagne Atlantique is not present.  </w:t>
        <w:br/>
        <w:t xml:space="preserve">III. Competitive analysis  </w:t>
        <w:br/>
        <w:t xml:space="preserve">12. In the overall pharmaceutical distribution market in France, the combined market share of the parties is estimated at 3.6%. This market consists of four main players who together hold 85% of market shares: the OCP group (34.3%), Alliance Healthcare (21.8%), Cerp Rouen (18.8%), and Cerp Rhin-Rhône Méditerranée (10.9%).  </w:t>
        <w:br/>
        <w:t xml:space="preserve">13. Regardless of the market segmentation considered, the notifying party estimates that the combined market share of the parties remains below 5%.  </w:t>
        <w:br/>
        <w:t>14. Consequently, the operation is not likely to harm competition in the pharmaceutical distribution market.</w:t>
      </w:r>
    </w:p>
    <w:p>
      <w:r>
        <w:rPr>
          <w:b/>
        </w:rPr>
        <w:t>[Pages 4–4]</w:t>
      </w:r>
    </w:p>
    <w:p>
      <w:r>
        <w:t xml:space="preserve">DECIDES  </w:t>
        <w:br/>
        <w:t xml:space="preserve">Sole Article: The operation notified under number 15-172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