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https://www.autoritedelaconcurrence.fr/fr/decision-de-controle-des-concentrations/relative-la-prise-de-controle-exclusif-de-la-societe-mimosa</w:t>
      </w:r>
    </w:p>
    <w:p>
      <w:r>
        <w:t>Pages translated : 2</w:t>
      </w:r>
    </w:p>
    <w:p/>
    <w:p>
      <w:r>
        <w:rPr>
          <w:b/>
        </w:rPr>
        <w:t>[Pages 1–2]</w:t>
      </w:r>
    </w:p>
    <w:p>
      <w:r>
        <w:t xml:space="preserve">FRENCH REPUBLIC  </w:t>
        <w:br/>
        <w:t xml:space="preserve">Decision No. 15-DCC-21 of February 27, 2015  </w:t>
        <w:br/>
        <w:t xml:space="preserve">regarding the exclusive control acquisition of the company Mimosa  </w:t>
        <w:br/>
        <w:t xml:space="preserve">by ITM Alimentaire Centre Ouest  </w:t>
        <w:br/>
        <w:t xml:space="preserve">The Competition Authority,  </w:t>
        <w:br/>
        <w:t xml:space="preserve">Having regard to the complete notification file submitted to the mergers department on February 5, 2015,  </w:t>
        <w:br/>
        <w:t xml:space="preserve">concerning the exclusive control acquisition of the company Mimosa by the company ITM Alimentaire  </w:t>
        <w:br/>
        <w:t xml:space="preserve">Centre Ouest and formalized by a countersigned letter of intent dated  </w:t>
        <w:br/>
        <w:t xml:space="preserve">January 20,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Mimosa, operating  </w:t>
        <w:br/>
        <w:t xml:space="preserve">a food-dominant retail outlet under the Intermarché brand in the city of Saint Jean de Monts (85), by the company ITM Alimentaire Centre Ouest, a subsidiary of ITM Entreprises.  </w:t>
        <w:br/>
        <w:t xml:space="preserve">It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15-019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