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https://www.autoritedelaconcurrence.fr/fr/decision-de-controle-des-concentrations/relative-la-prise-de-controle-exclusif-de-la-societe-mymika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13-DCC-201 of December 31, 2013  </w:t>
        <w:br/>
        <w:t xml:space="preserve">regarding the exclusive control acquisition of the company Mymika by ITM  </w:t>
        <w:br/>
        <w:t>Alimentaire Centre-Ouest</w:t>
      </w:r>
    </w:p>
    <w:p>
      <w:r>
        <w:t>The Competition Authority,</w:t>
      </w:r>
    </w:p>
    <w:p>
      <w:r>
        <w:t xml:space="preserve">Having regard to the complete notification file sent to the mergers department on December 12,  </w:t>
        <w:br/>
        <w:t xml:space="preserve">2013, concerning the exclusive control acquisition of the company Mymika by the company ITM  </w:t>
        <w:br/>
        <w:t>Alimentaire Centre-Ouest and materialized by two agreement attestations dated December 12, 2013;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Mymika, operating  </w:t>
        <w:br/>
        <w:t xml:space="preserve">a retail outlet with a predominant food focus in the city of Châteauroux (36), by the company ITM  </w:t>
        <w:br/>
        <w:t>Alimentaire Centre-Ouest.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</w:t>
      </w:r>
    </w:p>
    <w:p>
      <w:r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13-244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