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https://www.autoritedelaconcurrence.fr/fr/decision-de-controle-des-concentrations/relative-la-prise-de-controle-exclusif-de-la-societe-nofra</w:t>
      </w:r>
    </w:p>
    <w:p>
      <w:r>
        <w:t>Pages translated : 2</w:t>
      </w:r>
    </w:p>
    <w:p/>
    <w:p>
      <w:r>
        <w:rPr>
          <w:b/>
        </w:rPr>
        <w:t>[Pages 1–2]</w:t>
      </w:r>
    </w:p>
    <w:p>
      <w:r>
        <w:t xml:space="preserve">FRENCH REPUBLIC  </w:t>
        <w:br/>
        <w:t xml:space="preserve">Decision No. 18-DCC-30 of March 6, 2018  </w:t>
        <w:br/>
        <w:t xml:space="preserve">regarding the exclusive control acquisition of the company Nofra by the company  </w:t>
        <w:br/>
        <w:t xml:space="preserve">ITM Alimentaire Région Parisienne  </w:t>
        <w:br/>
        <w:t xml:space="preserve">The Competition Authority,  </w:t>
        <w:br/>
        <w:t xml:space="preserve">Having regard to the complete notification file sent to the mergers department on February 8, 2018,  </w:t>
        <w:br/>
        <w:t xml:space="preserve">concerning the exclusive control acquisition of the company Nofra by the company ITM Alimentaire Région Parisienne, and formalized by a memorandum of understanding dated June 27, 2011, and a letter exercising the purchase option dated December 29,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ITM Alimentaire Région Parisienne of the company Nofra, which operates a predominantly food retail outlet of the supermarket type, under the Intermarché brand, located in Méry-sur-Oise (95).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18-023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