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https://www.autoritedelaconcurrence.fr/fr/decision-de-controle-des-concentrations/relative-la-prise-de-controle-exclusif-de-la-societe-oxya</w:t>
      </w:r>
    </w:p>
    <w:p>
      <w:r>
        <w:t>Pages translated : 5</w:t>
      </w:r>
    </w:p>
    <w:p/>
    <w:p>
      <w:r>
        <w:rPr>
          <w:b/>
        </w:rPr>
        <w:t>[Pages 1–3]</w:t>
      </w:r>
    </w:p>
    <w:p>
      <w:r>
        <w:t xml:space="preserve">FRENCH REPUBLIC  </w:t>
        <w:br/>
        <w:t xml:space="preserve">Decision No. 15-DCC-25 of March 12, 2015  </w:t>
        <w:br/>
        <w:t xml:space="preserve">regarding the exclusive control of the company oXya by the company  </w:t>
        <w:br/>
        <w:t>Hitachi Data Systems</w:t>
      </w:r>
    </w:p>
    <w:p>
      <w:r>
        <w:t xml:space="preserve">The Competition Authority,  </w:t>
        <w:br/>
        <w:t xml:space="preserve">Having regard to the notification file submitted in full to the merger service on February 13, 2015, regarding the exclusive control of the company oXya by the company Hitachi Data Systems Corp. ("HDS"), formalized by a share acquisition agreement dated February 10,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American company Hitachi Data Systems Corp. ("HDS") is a 100% subsidiary of Hitachi Ltd., the parent company of the Japanese Hitachi group, listed on the Tokyo Stock Exchange. The Hitachi group is active in a large number of sectors, including electronics, computing and telecommunications systems, energy, automotive equipment, and logistics. The company HDS encompasses part of Hitachi's activities in the field of IT products and services. Its main activity consists of the design, assembly, and marketing of computer systems, particularly data storage arrays and servers, aimed at large enterprises and data processing centers ("datacenters"). It also engages in the marketing of the software necessary for the operation of its computer systems as well as maintenance activities for the latter.  </w:t>
        <w:br/>
        <w:t xml:space="preserve">2. oXya is an IT engineering services company primarily active in France as well as in Belgium, the United Kingdom, the United States, Canada, and China. It mainly provides, to large account clients, administration and maintenance of the integrated management software "SAP". oXya operates either directly on the IT systems owned by its clients or on systems it purchases from suppliers and makes available to companies for rent. Furthermore, the company oXya engages in a marginal consulting activity known as "technical expertise" (installation, upgrading, and performance audit of the SAP software package).  </w:t>
        <w:br/>
        <w:t xml:space="preserve">3. Under the terms of the share acquisition agreement dated February 10, 2015, the company HDS will acquire 100% of the shares and voting rights of the company oXya. As it results in the exclusive control of the company oXya by the company HDS, the notified operation constitutes a concentration within the meaning of Article L. 430-1 of the Commercial Code.  </w:t>
        <w:br/>
        <w:t>4. The companies concerned together achieve a total worldwide turnover of more than 150 million euros (Hitachi group: [...] euros for the fiscal year ending March 31, 2014; oXya: [...] euros for the fiscal year ending March 31, 2014). Each of these companies has achieved in France a turnover exceeding 50 million euros (Hitachi group: [...] euros for the fiscal year ending March 31, 2014; oXya: [...] euros for the fiscal year ending March 31, 2014).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5. The present operation does not entail any overlap of activity. However, HDS is present in the storage systems markets from which oXya sources for its outsourcing activity. These markets will therefore be analyzed in terms of vertical effects. Furthermore, insofar as outsourcing services can be offered jointly with the provision of storage systems, the risks of conglomerate effects will also be analyzed.</w:t>
      </w:r>
    </w:p>
    <w:p>
      <w:r>
        <w:t xml:space="preserve">A. DELIMITATION OF THE MARKETS IN TERMS OF PRODUCTS  </w:t>
        <w:br/>
        <w:t xml:space="preserve">1. MARKET FOR COMPUTER SERVERS  </w:t>
        <w:br/>
        <w:t xml:space="preserve">6. Decision-making practice has considered segmenting the server market by price range, distinguishing (i) entry-level servers priced below $100,000, (ii) mid-range servers priced between $100,000 and $999,999, and (iii) high-end servers priced above $1,000,000.  </w:t>
        <w:br/>
        <w:t>7. There is no need to resolve the question of the precise delineation of the computer server markets as it has no impact on the conclusions of the competitive analysis.</w:t>
      </w:r>
    </w:p>
    <w:p>
      <w:r>
        <w:t xml:space="preserve">2. MARKET FOR COMPUTER DATA STORAGE SOLUTIONS  </w:t>
        <w:br/>
        <w:t xml:space="preserve">8. Decision-making practice has considered performing an initial segmentation based on the type of hardware used (disks, optical media, magnetic tapes) and then, regarding disks, proceeding with a second segmentation according to the technology used: "Directly Attached Storage" ("DAS", or direct attachment storage); Network Attached Storage ("NAS", or network storage server) and Storage Area Network ("SAN", or storage network).  </w:t>
        <w:br/>
        <w:t>9. There is no need to resolve the question of the precise delineation of the markets for computer data storage solutions since it has no impact on the conclusions of the competitive analysis.</w:t>
      </w:r>
    </w:p>
    <w:p>
      <w:r>
        <w:t xml:space="preserve">3. MARKET FOR IT SERVICES  </w:t>
        <w:br/>
        <w:t xml:space="preserve">10. Decision-making practice, both European and national, has already had the opportunity to rule on the delineation of the relevant markets in the IT services sector. However, it has left open, in each case, the exact delineation of the relevant markets.  </w:t>
        <w:br/>
        <w:t xml:space="preserve">11. It has thus identified, within the IT services market, seven functional categories of services: (i) overall management services, which include outsourcing; (ii) enterprise management services; (iii) software development and integration; (iv) consulting; (v) software maintenance and logistical support; (vi) maintenance of IT hardware and logistical support; and (vii) education and training. However, it has not been excluded that these seven categories of services could be considered as belonging to a global market for IT services insofar as clients generally seek a service integrating all the activities described above and there exists a high degree of substitutability on the supply side.  </w:t>
        <w:br/>
        <w:t xml:space="preserve">12. Various alternative or complementary segmentations have also been considered based on:  </w:t>
        <w:br/>
        <w:t xml:space="preserve">- the type of clientele, SMEs or large accounts;  </w:t>
        <w:br/>
        <w:t>- the types of information and communication systems: (i) management application systems, which include IT services used to fulfill a horizontal function within companies or administrations; (ii) embedded industrial scientific application systems; (iii) generic application systems; (iv) IT infrastructure systems; and (v) communication infrastructure and enterprise network systems;</w:t>
      </w:r>
    </w:p>
    <w:p>
      <w:r>
        <w:rPr>
          <w:b/>
        </w:rPr>
        <w:t>[Pages 4–5]</w:t>
      </w:r>
    </w:p>
    <w:p>
      <w:r>
        <w:t>- the sector of activity: (i) communications, (ii) education, (iii) energy and local networks, (iv) financial services, (v) the public sector, (vi) health, (vii) industry, (viii) commerce and distribution, (ix) services, and (x) transport.</w:t>
      </w:r>
    </w:p>
    <w:p>
      <w:r>
        <w:t>13. There is no need to resolve the question of the precise delineation of the IT services markets as it has no impact on the conclusions of the competitive analysis.</w:t>
      </w:r>
    </w:p>
    <w:p>
      <w:r>
        <w:t>B. GEOGRAPHICAL DELIMITATION OF THE RELEVANT MARKETS</w:t>
      </w:r>
    </w:p>
    <w:p>
      <w:r>
        <w:t>1. MARKETS FOR COMPUTER SERVERS AND DATA STORAGE SOLUTIONS</w:t>
      </w:r>
    </w:p>
    <w:p>
      <w:r>
        <w:t>14. Decision-making practice has considered that the market for computer servers as well as that for data storage solutions were of European dimension without definitively resolving the question.</w:t>
      </w:r>
    </w:p>
    <w:p>
      <w:r>
        <w:t>15. There is no need to challenge the decision-making practice for the purposes of examining the present operation.</w:t>
      </w:r>
    </w:p>
    <w:p>
      <w:r>
        <w:t>2. MARKET FOR IT SERVICES</w:t>
      </w:r>
    </w:p>
    <w:p>
      <w:r>
        <w:t>16. Competition authorities have, on several occasions, held that the markets for IT services were of national dimension, notably due to the necessity for service providers to communicate regularly in the language of their clients and to maintain a relative proximity to them. However, they have noted a certain internationalization of supply and demand.</w:t>
      </w:r>
    </w:p>
    <w:p>
      <w:r>
        <w:t>17. In the present case, the competitive analysis will be conducted at the national level.</w:t>
      </w:r>
    </w:p>
    <w:p>
      <w:r>
        <w:t>III. Competitive Analysis</w:t>
      </w:r>
    </w:p>
    <w:p>
      <w:r>
        <w:t>18. The operation results in a vertical strengthening insofar as HDS is present in the storage systems markets from which oXya sources for its outsourcing activity. Furthermore, as outsourcing services can be offered jointly with the provision of storage systems, the risks of conglomerate effects must also be examined. It should be noted, however, that the decision-making practice of the competition authorities generally considers that a risk of vertical or conglomerate effect can be ruled out as long as the market share of the company resulting from the operation in the relevant markets does not exceed 30%.</w:t>
      </w:r>
    </w:p>
    <w:p>
      <w:r>
        <w:t>19. In this case, in the European market for computer servers, HDS has a market share of less than [0-5]% regardless of the segmentation adopted.</w:t>
      </w:r>
    </w:p>
    <w:p>
      <w:r>
        <w:t>20. Similarly, in the French market for overall management services, the notifying party estimates the market share of oXya to be less than [0-5]%. Specifically regarding the French market for outsourcing, oXya's market share is, according to its estimates, less than [10-20]%. In this market, oXya notably faces four major players: IBM, Atos, HP, and Cap Gemini.</w:t>
      </w:r>
    </w:p>
    <w:p>
      <w:r>
        <w:t>21. Consequently, the present operation is not likely to harm competition through vertical or conglomerate effects.</w:t>
      </w:r>
    </w:p>
    <w:p>
      <w:r>
        <w:t>DECIDES</w:t>
      </w:r>
    </w:p>
    <w:p>
      <w:r>
        <w:t>Sole Article: The operation notified under number 15-017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