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https://www.autoritedelaconcurrence.fr/fr/decision-de-controle-des-concentrations/relative-la-prise-de-controle-exclusif-de-la-societe-rg-0</w:t>
      </w:r>
    </w:p>
    <w:p>
      <w:r>
        <w:t>Pages translated : 2</w:t>
      </w:r>
    </w:p>
    <w:p/>
    <w:p>
      <w:r>
        <w:rPr>
          <w:b/>
        </w:rPr>
        <w:t>[Pages 1–2]</w:t>
      </w:r>
    </w:p>
    <w:p>
      <w:r>
        <w:t xml:space="preserve">FRENCH REPUBLIC  </w:t>
        <w:br/>
        <w:t xml:space="preserve">Decision No. 17-DCC-134 of August 23, 2017  </w:t>
        <w:br/>
        <w:t xml:space="preserve">regarding the exclusive control acquisition of the company RG Safety by the  </w:t>
        <w:br/>
        <w:t xml:space="preserve">company LBO France Gestion  </w:t>
        <w:br/>
        <w:t xml:space="preserve">The Competition Authority,  </w:t>
        <w:br/>
        <w:t xml:space="preserve">Having regard to the complete notification file sent to the mergers department on August 4, 2017,  </w:t>
        <w:br/>
        <w:t xml:space="preserve">concerning the exclusive control acquisition of the company RG Holding and its subsidiaries (hereinafter  </w:t>
        <w:br/>
        <w:t xml:space="preserve">"RG Safety") by the company LBO France Gestion, formalized by an offer letter dated  </w:t>
        <w:br/>
        <w:t xml:space="preserve">July 12,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LBO France Gestion  </w:t>
        <w:br/>
        <w:t xml:space="preserve">of the company RG Safety, which is active in the distribution of personal protective equipment.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17-168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