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https://www.autoritedelaconcurrence.fr/fr/decision-de-controle-des-concentrations/relative-la-prise-de-controle-exclusif-de-la-societe-snef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22-DCC-197 of October 7, 2022  </w:t>
        <w:br/>
        <w:t xml:space="preserve">regarding the exclusive control acquisition of the company SNEF Telecom by  </w:t>
        <w:br/>
        <w:t xml:space="preserve">the Eiffage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22, 2022, concerning the exclusive control acquisition of the company SNEF Telecom by the  </w:t>
        <w:br/>
        <w:t xml:space="preserve">Eiffage group, formalized by a share transfer agreement dated July 1,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Eiffage Énergie  </w:t>
        <w:br/>
        <w:t xml:space="preserve">Systèmes Participations, a subsidiary of the Eiffage group, of the company SNEF Telecom. The parties  </w:t>
        <w:br/>
        <w:t xml:space="preserve">are active in the civil engineering sector. The operation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22-179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