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https://www.autoritedelaconcurrence.fr/fr/decision-de-controle-des-concentrations/relative-la-prise-de-controle-exclusif-de-la-societe-sodita</w:t>
      </w:r>
    </w:p>
    <w:p>
      <w:r>
        <w:t>Pages translated : 2</w:t>
      </w:r>
    </w:p>
    <w:p/>
    <w:p>
      <w:r>
        <w:rPr>
          <w:b/>
        </w:rPr>
        <w:t>[Pages 1–2]</w:t>
      </w:r>
    </w:p>
    <w:p>
      <w:r>
        <w:t xml:space="preserve">FRENCH REPUBLIC  </w:t>
        <w:br/>
        <w:t xml:space="preserve">Decision No. 14-DCC-152 of October 22, 2014  </w:t>
        <w:br/>
        <w:t xml:space="preserve">regarding the exclusive control acquisition of the company Sodita by the company  </w:t>
        <w:br/>
        <w:t xml:space="preserve">Amidis et Compagnie (Carrefour Group)  </w:t>
        <w:br/>
        <w:t xml:space="preserve">The Competition Authority,  </w:t>
        <w:br/>
        <w:t xml:space="preserve">Having regard to the complete notification file submitted to the mergers department on October 3, 2014,  </w:t>
        <w:br/>
        <w:t xml:space="preserve">concerning the exclusive control acquisition of the company Sodita by the company Amidis et Compagnie,  </w:t>
        <w:br/>
        <w:t xml:space="preserve">and formalized by a share transfer agreement dated September 8,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Sodita, operating a  </w:t>
        <w:br/>
        <w:t xml:space="preserve">distribution business predominantly in food, under the Carrefour Market brand, in Le Taillan Medoc (33), by the company Amidis et Compagnie, a 100% subsidiary of the Carrefour Group. This operation constitutes a concentration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14-173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