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https://www.autoritedelaconcurrence.fr/fr/decision-de-controle-des-concentrations/relative-la-prise-de-controle-exclusif-de-lactivite</w:t>
      </w:r>
    </w:p>
    <w:p>
      <w:r>
        <w:t>Pages translated : 7</w:t>
      </w:r>
    </w:p>
    <w:p/>
    <w:p>
      <w:r>
        <w:rPr>
          <w:b/>
        </w:rPr>
        <w:t>[Pages 1–3]</w:t>
      </w:r>
    </w:p>
    <w:p>
      <w:r>
        <w:t xml:space="preserve">FRENCH REPUBLIC  </w:t>
        <w:br/>
        <w:t xml:space="preserve">Decision No. 10-DCC-87 of August 4, 2010  </w:t>
        <w:br/>
        <w:t xml:space="preserve">regarding the exclusive control of the "frozen" activity of the Brossard group by the company Financière de Kiel (Alfesca group)  </w:t>
        <w:br/>
        <w:t xml:space="preserve">The Competition Authority,  </w:t>
        <w:br/>
        <w:t xml:space="preserve">Having regard to the notification file submitted in full to the merger service on July 1, 2010, regarding the exclusive control of the companies Savane Brossard, Saveurs de France, and Brossard Distribution by the company Financière de Kiel, formalized by a framework transfer protocol signed on June 11, 2010;  </w:t>
        <w:br/>
        <w:t xml:space="preserve">Having regard to Book IV of the Commercial Code relating to the freedom of prices and competition, and in particular its Articles L. 430-1 to L. 430-7;  </w:t>
        <w:br/>
        <w:t xml:space="preserve">Adopts the following decision:  </w:t>
        <w:br/>
        <w:t xml:space="preserve">I. The concerned companies and the operation  </w:t>
        <w:br/>
        <w:t xml:space="preserve">A. THE COMPANIES  </w:t>
        <w:br/>
        <w:t xml:space="preserve">1. The company Financière de Kiel is a simplified joint-stock company controlled by the English company SIF Prime Foods, which is itself controlled by the Icelandic company Alfesca Hf, the holding company of the Alfesca group. The Alfesca group is an Icelandic agri-food group [...]. It produces and sells festive food products in Europe. In France, the group markets salmon and other smoked fish under the brands Labeyrie and Delpierre, foie gras and products derived from fattened ducks under the brands Labeyrie and Guéraçague, blinis and spreadable preparations under the brands Blini and Le Traiteur Grec, as well as shrimp and shellfish under the brands (*), Labeyrie and Delpierre. It also more marginally markets frozen starters (soufflés, casseroles, corollas, and small skewers) and frozen aperitif verrines. The Alfesca group is exclusively controlled by Mr. Olafur Olafsson through his companies Kjalar Investment and Alta Food Holding, except for the activity related to duck-based products of the company Labeyrie, [...].  </w:t>
        <w:br/>
        <w:t>(*) Correction of material error</w:t>
      </w:r>
    </w:p>
    <w:p>
      <w:r>
        <w:t xml:space="preserve">2. The total worldwide turnover excluding taxes achieved by the Alfesca group in 2009 amounts to 623.7 million euros, of which 380.6 million was achieved in France.  </w:t>
        <w:br/>
        <w:t xml:space="preserve">3. The targets of the operation are the business assets of the company Savane Brossard, the business assets of the company Saveurs de France, and the business branch of marketing frozen food products operated by the company Brossard Distribution. The companies Savane Brossard and Saveurs de France are engaged in the manufacture of exclusively frozen food products, namely frozen appetizers intended to be consumed as aperitifs, frozen puff pastries intended to be consumed as starters, and frozen pastries. Their sole client is the company Brossard Distribution, which is responsible for the marketing of these products to various distribution channels and which has as its only suppliers the companies Savane Brossard and Saveurs de France.  </w:t>
        <w:br/>
        <w:t xml:space="preserve">4. The total worldwide turnover excluding taxes achieved by the targets taken as a whole in 2009, the last closed financial year, amounts to 64.2 million euros, of which 60.5 million euros was achieved in France.  </w:t>
        <w:br/>
        <w:t xml:space="preserve">B. THE OPERATION  </w:t>
        <w:br/>
        <w:t xml:space="preserve">5. Under the terms of the transfer protocol, the company Brossard Distribution contributed on June 30, 2010, its activity of marketing frozen food products to the company Brossard Distribution Surgelés, created for the needs of the operation and whose exclusive control remains held by the Brossard group. Subsequently, and no later than September 30, 2010, the capital of Brossard Distribution Surgelés will be fully transferred to the company Financière de Kiel, as well as the business assets of the companies Saveurs de France and Savane Brossard1 which will be integrated into the company Brossard Distribution Surgelés. The companies Saveurs de France, Savane Brossard, and Brossard Distribution will continue their activities concerning ambient products within the Brossard group following the operation.  </w:t>
        <w:br/>
        <w:t xml:space="preserve">6. Insofar as it results in the exclusive control by the Alfesca group of the target companies, the notified operation constitutes a concentration within the meaning of Article L. 430-1 of the Commercial Code. The control thresholds mentioned in Article L. 430-2 of the Commercial Code are exceeded, and the present operation is therefore subject to the provisions of Articles L. 430-3 and following of the Commercial Code relating to economic concentration.  </w:t>
        <w:br/>
        <w:t xml:space="preserve">1 Furthermore, the following contracts will be concluded between the buyer and the seller: a non-exclusive license agreement for the Brossard brands related to the frozen products manufactured and marketed by the targets, a transfer agreement for the brands held by the company Brossard SA and used as the designation of the frozen products sold by the targets, a transfer agreement for the licenses [...] for frozen pastries, necessary agreements for the transfer of employees, as well as a service provision contract.  </w:t>
        <w:br/>
        <w:t>2</w:t>
      </w:r>
    </w:p>
    <w:p>
      <w:r>
        <w:t xml:space="preserve">II. Delimitation of Relevant Markets  </w:t>
        <w:br/>
        <w:t xml:space="preserve">A. DELIMITATION OF PRODUCT MARKETS  </w:t>
        <w:br/>
        <w:t xml:space="preserve">1. MARKETS FOR FROZEN APPETIZERS AND STARTERS  </w:t>
        <w:br/>
        <w:t xml:space="preserve">7. In the field of food products, national decision-making practice2 delimits markets first with regard to the manufacturing technology used, depending on whether the products are canned, frozen, or fresh. The parties are only simultaneously present in frozen production.  </w:t>
        <w:br/>
        <w:t xml:space="preserve">8. Decision-making practice has also considered distinguishing different categories of products such as appetizers, starters, main courses, and desserts. The parties' activities overlap in this case on starters, and marginally, on appetizers.  </w:t>
        <w:br/>
        <w:t xml:space="preserve">9. Within each category, a finer segmentation can be studied. In this case, within the segment of starters, the acquirer markets two types of products, foie gras and salmon, which have been distinguished by decision-making practice due to their particular taste qualities and seasonal consumption, primarily during the end-of-year holidays3. After the operation, the new entity will have an expanded range of products and a broader portfolio of brands in frozen products, including the acquirer's foie gras and salmon products and the frozen starters and appetizers of the target companies. This expansion of the range and portfolio of brands will be subject to a conglomerate analysis.  </w:t>
        <w:br/>
        <w:t xml:space="preserve">10. In some cases, decision-making practice has also considered segmenting food products based on the specificity of certain recipes ("regional" or "exotic," for example). In this case, the products marketed by the parties are rather generic products that do not present characteristics that would require such segmentation.  </w:t>
        <w:br/>
        <w:t xml:space="preserve">11. Decision-making practice also considers that it is appropriate to delimit food product markets based on the distribution channels through which they are sold: large and medium-sized retailers (GMS), out-of-home catering (RHF), and agri-food industries. Regarding frozen products, in the aforementioned decision No. 10-DCC-21, the Authority also conducted an analysis on the specific segment of "freezer centers," specialized stores in the sale of frozen products, which it highlighted the differences with GMS in terms of ranges and brands distributed as well as geographical location (essentially in city centers for "freezer centers"). In this case, regarding frozen appetizers, the activities of the parties overlap in the channels of GMS and  </w:t>
        <w:br/>
        <w:t xml:space="preserve">2 See in particular the decisions of the Competition Authority No. 10-DCC-21 of March 15, 2010, regarding the exclusive control of the company Champiloire SA by the company Bonduelle SA; No. 09-DCC-58 of October 26, 2009, regarding the exclusive control of the Stalaven group by the company Euralis Gastronomie Holding; No. 09-DCC-048 of September 22, 2009, regarding the acquisition by the company LDC Traiteur of the company Marie.  </w:t>
        <w:br/>
        <w:t xml:space="preserve">3 See for salmon the opinion of the Competition Council No. 06-A-20 of October 20, 2006, regarding the acquisition of the company Marine Harvest NV by the company Pan Fish ASA, and for foie gras the decisions No. 09-DCC-31 of July 29, 2009, regarding the joint control of certain assets of the Alfesca group by the companies Lur Berri Holding SAS and Kjalar Investment BV and No. 10-DCC-22 of March 8, 2010, regarding the exclusive control of the company Spanghero by the cooperative company Lur Berri.  </w:t>
        <w:br/>
        <w:t>3</w:t>
      </w:r>
    </w:p>
    <w:p>
      <w:r>
        <w:rPr>
          <w:b/>
        </w:rPr>
        <w:t>[Pages 4–6]</w:t>
      </w:r>
    </w:p>
    <w:p>
      <w:r>
        <w:t>"freezer centers." In the matter of frozen starters, the activities of the parties overlap in the channels of large and medium-sized retailers, out-of-home catering (RHF), and "freezer centers."</w:t>
      </w:r>
    </w:p>
    <w:p>
      <w:r>
        <w:t>12. Within the channel of large and medium-sized retailers, a further subdivision has been considered depending on whether the products are sold under a manufacturer's brand (MDF) or a distributor's brand (MDD). Indeed, manufacturers of products sold under MDD only intervene in accordance with a specification defined by the retailer and have no role in defining the commercial strategies of these brands. The identity of the operator supplying a retailer for its MDD remains unknown to the final consumer. However, the Authority has considered, for several food markets, that MDDs exert on MDFs a significant competitive pressure, particularly in cases where, from the demand perspective, the brand awareness of manufacturers' brands is low and where, from the supply perspective, the same manufacturers supply large retailers with products under MDD and products under their own brand. In this case, regarding frozen appetizers, the acquirer only manufactures products intended to be sold under its brand(s). Regarding frozen starters, the activities of the parties overlap as they produce both products that will be sold under MDD and under MDF.</w:t>
      </w:r>
    </w:p>
    <w:p>
      <w:r>
        <w:t>13. Ultimately, regarding horizontal effects, the competitive analysis will be conducted on the following markets:</w:t>
        <w:br/>
        <w:t>Frozen appetizers marketed to large and medium-sized retailers, and, more specifically, in the MDF segment</w:t>
        <w:br/>
        <w:t>Frozen appetizers marketed to "freezer centers"</w:t>
        <w:br/>
        <w:t>Frozen starters marketed to large and medium-sized retailers, as well as in the MDF and MDD segments</w:t>
        <w:br/>
        <w:t>Frozen starters marketed to out-of-home catering (RHF)</w:t>
        <w:br/>
        <w:t>Frozen starters marketed to "freezer centers"</w:t>
      </w:r>
    </w:p>
    <w:p>
      <w:r>
        <w:t>14. Regarding conglomerate effects, the complementarity of the product ranges of both parties will be analyzed across all distribution channels.</w:t>
      </w:r>
    </w:p>
    <w:p>
      <w:r>
        <w:t>15. Ultimately, the question of the exact delimitation of the product markets concerned by this operation can be left open in this case, as the conclusions of the competitive analysis remain unchanged regardless of the hypothesis retained.</w:t>
      </w:r>
    </w:p>
    <w:p>
      <w:r>
        <w:t>B. GEOGRAPHICAL DELIMITATION OF MARKETS</w:t>
      </w:r>
    </w:p>
    <w:p>
      <w:r>
        <w:t>16. Competition authorities have repeatedly noted the national dimension of food product markets. Indeed, preferences, tastes, and consumption habits differ significantly from one country to another, and intra-community trade in these products remains low. Therefore, for the analysis at hand, markets of national dimension will be examined. The distinction that is also usually made between products sold in self-service and products sold over the counter is not relevant in this case, as it concerns exclusively frozen products.</w:t>
      </w:r>
    </w:p>
    <w:p>
      <w:r>
        <w:t>5 See aforementioned decisions.</w:t>
      </w:r>
    </w:p>
    <w:p>
      <w:r>
        <w:t>III. Competitive Analysis</w:t>
      </w:r>
    </w:p>
    <w:p>
      <w:r>
        <w:t>A. ANALYSIS OF HORIZONTAL EFFECTS</w:t>
      </w:r>
    </w:p>
    <w:p>
      <w:r>
        <w:t>1. FROZEN APPETIZERS</w:t>
      </w:r>
    </w:p>
    <w:p>
      <w:r>
        <w:t>17. The market shares of the parties and their main competitors have been assessed based on an SDS/Syndigel study for evaluating the size of the frozen products market, a Kantar World Panel study for the distribution of frozen product sales among different distribution channels, and a Nielsen study for determining the share of sales among different product categories (frozen appetizers, frozen starters, frozen prepared dishes, etc.).</w:t>
      </w:r>
    </w:p>
    <w:p>
      <w:r>
        <w:t>18. Regarding large and medium-sized retailers, Alfesca's market share by volume in 2009 was [0-5]% and that of the target companies was [60-70]%, resulting in a cumulative market share of [60-70]%. Concerning the MDF segment, these market shares were [0-5]% and [20-30]%, resulting in a cumulative market share of [20-30]%. The target companies thus held a strong position before the operation, which will only be marginally strengthened. Indeed, the Alfesca group is virtually inactive in the frozen appetizers sector, as confirmed by the market test. Responses to the market questionnaire also highlighted the highly competitive nature of access to the shelves of large and medium-sized retailers, where players consider they hold negotiating power over the acquirer, which will remain the same after the concentration despite the importance of the Brossard brand in frozen appetizers. The new entity will face competition from various players, notably Kauffers ([10-20]% market share), Tipiak, or Vitacuire ([0-5]% each market share).</w:t>
      </w:r>
    </w:p>
    <w:p>
      <w:r>
        <w:t>19. Regarding the distribution channel of "freezer centers," Alfesca's market share by volume in 2009 was [0-5]% and that of the target companies was [40-50]%, resulting in a cumulative market share of [40-50]%. As with the large and medium-sized retailers segment, the operation will merely restore to the benefit of the Alfesca group the position previously held by the Brossard group. Competitors of the new entity include Tipiak ([20-30]% market share), Vitacuire ([20-30]% market share), and Friagel ([0-5]% market share). In this segment, the new entity will market its products to "freezer center" operators, who believe they possess negotiating power over it, especially since products sold under MDD, and no brand awareness effect can lead them to favor a particular appetizer manufacturer for their supply.</w:t>
      </w:r>
    </w:p>
    <w:p>
      <w:r>
        <w:t>2. FROZEN STARTERS</w:t>
      </w:r>
    </w:p>
    <w:p>
      <w:r>
        <w:t>20. Alfesca's market share by volume in 2009 in large and medium-sized retailers was [0-5]% and that of the target companies was [0-5]%, resulting in a cumulative market share of [0-5]%. Regarding the MDF segment, these market shares were [0-5]% for each party, resulting in a cumulative market share of [0-5]%. Now concerning MDD, they were less than [0-5]% for Alfesca and [0-5]% for the target companies, resulting in a cumulative market share of at most [0-5]%. Thus, the new entity will be a minor player in frozen starters sold in large and medium-sized retailers, while the major operators in this sector will remain Maggi and LDC with Marie according to responses to the market test.</w:t>
      </w:r>
    </w:p>
    <w:p>
      <w:r>
        <w:t>21. The market shares of the parties are also low in the out-of-home catering (RHF) channel. They were [0-5]% by volume for the Alfesca group in 2009 and less than [0-5]% by volume for the target companies.</w:t>
      </w:r>
    </w:p>
    <w:p>
      <w:r>
        <w:t>22. Regarding the distribution channel of "freezer centers," the market share of the new entity will be limited to [10-20]%, with [0-5]% market share for Alfesca and [10-20]% for the target companies.</w:t>
      </w:r>
    </w:p>
    <w:p>
      <w:r>
        <w:t>****</w:t>
      </w:r>
    </w:p>
    <w:p>
      <w:r>
        <w:t>23. In light of the above, this operation is not likely to raise competition issues through horizontal effects.</w:t>
      </w:r>
    </w:p>
    <w:p>
      <w:r>
        <w:t>B. ANALYSIS OF CONGLOMERATE EFFECTS</w:t>
      </w:r>
    </w:p>
    <w:p>
      <w:r>
        <w:t>24. Following the operation, the Alfesca group will hold an expanded range of frozen products, with Alfesca's foie gras and salmon products adding to Brossard's range of appetizers and varied starters. The new entity will also hold two significant brands, namely Brossard and Labeyrie.</w:t>
      </w:r>
    </w:p>
    <w:p>
      <w:r>
        <w:t>25. Regarding sales in large and medium-sized retailers, the new entity will hold [10-20]% of sales of frozen raw foie gras, the only product that Alfesca markets in this channel. In this market, Alfesca notably faces competition from Delpeyrat ([20-30]% market share) and Diamant Noir ([10-20]% market share). Its market share for frozen appetizers will be [60-70]%, and for frozen starters [0-5]%.</w:t>
      </w:r>
    </w:p>
    <w:p>
      <w:r>
        <w:t>26. Regarding sales in out-of-home catering (RHF), the new entity will hold [0-5]% market share for frozen starters in general, [30-40]% in the specific foie gras segment, and [10-20]% in the salmon market. In the foie gras segment, the new entity will face competition from players such as Soulard or Procanard; in the salmon segment, from players such as Marine Harvest and Armoric.</w:t>
      </w:r>
    </w:p>
    <w:p>
      <w:r>
        <w:t>27. Regarding sales in "freezer centers," the new entity will have a market share of [10-20]% for frozen starters, [40-50]% for frozen appetizers, [10-20]% for frozen salmon, and [70-80]% for the specific segment of frozen foie gras products, a segment in which the new entity will primarily face competition from Delpeyrat.</w:t>
      </w:r>
    </w:p>
    <w:p>
      <w:r>
        <w:t>28. The new entity will thus hold strong positions in certain market segments: the sale of frozen appetizers in large and medium-sized retailers, the sale of foie gras in out-of-home catering, and the sales of foie gras and frozen appetizers in "freezer centers."</w:t>
      </w:r>
    </w:p>
    <w:p>
      <w:r>
        <w:t>29. The Competition Authority considers that certain conglomerate concentrations can produce restrictive competition effects when they allow to "link, technically or commercially, the sales of the components of the grouping in such a way as to lock the market and evict competitors."</w:t>
      </w:r>
    </w:p>
    <w:p>
      <w:r>
        <w:t>30. The new entity could benefit, due to the operation, from certain complementarities in terms of product innovation, particularly concerning frozen appetizers, or from complementarities in terms of brand positioning. For example, by leveraging the expertise of both parties, the new entity could develop</w:t>
      </w:r>
    </w:p>
    <w:p>
      <w:r>
        <w:rPr>
          <w:b/>
        </w:rPr>
        <w:t>[Pages 7–7]</w:t>
      </w:r>
    </w:p>
    <w:p>
      <w:r>
        <w:t xml:space="preserve">new frozen appetizers based on foie gras and salmon, marketed under the Labeyrie or Brossard brands. The parties could also attempt to link their sales of frozen foie gras and salmon, on the one hand, and various frozen appetizers and starters, on the other hand, solely at the commercial level.  </w:t>
        <w:br/>
        <w:t xml:space="preserve">31. However, a scenario in which the new entity would succeed, relying on the strong positions it will hold in certain segments, in eliminating or marginalizing its competitors by developing new products at the intersection of the know-how of both parties or through sales linked solely at the commercial level is unlikely.  </w:t>
        <w:br/>
        <w:t xml:space="preserve">32. First, regarding the development of new frozen products based on foie gras and salmon, the competitors of the new entity, such as Tipiak, Terre des Lys, Vitacuire, and Varenne Gastronomie, are likely to develop immediately competing products by sourcing their own salmon and foie gras and creating their own recipes. It should also be noted that the dynamism of frozen appetizer sales has prompted the recent entry of the LDC group into this market with its Marie brand. The launch of a range of appetizers by Maison Boncolas under the Fauchon brand can also be noted.  </w:t>
        <w:br/>
        <w:t xml:space="preserve">33. Secondly, regarding sales linked at the commercial level, the interest in such a grouping is not obvious for the parties' customers, for whom products based on foie gras and salmon, on the one hand, and frozen appetizers and starters, on the other hand, constitute distinctly separate product categories, generally purchased by different buyers.  </w:t>
        <w:br/>
        <w:t xml:space="preserve">34. Thirdly, particularly concerning sales in large and medium-sized retailers and "freezer centers," the new entity will market its products to customers who have strong negotiating power, such as Intermarché, Auchan, and Carrefour in the large and medium-sized retailer segment, and Picard and Thiriet in the "freezer centers" segment. This negotiating power is even stronger as Alfesca's products are largely marketed under distributor brands, particularly in "freezer centers." Furthermore, customers surveyed in the context of the market test indicated that they do not consider the Labeyrie and Brossard brands as essential.  </w:t>
        <w:br/>
        <w:t xml:space="preserve">35. Therefore, the present operation is not likely to harm competition through conglomerate effects.  </w:t>
        <w:br/>
        <w:t xml:space="preserve">DECIDES  </w:t>
        <w:br/>
        <w:t xml:space="preserve">Sole Article: The operation notified under number 10-0085 is authorized.  </w:t>
        <w:br/>
        <w:t xml:space="preserve">The Vice-President,  </w:t>
        <w:br/>
        <w:t xml:space="preserve">Anne Perrot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