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https://www.autoritedelaconcurrence.fr/fr/decision-de-controle-des-concentrations/relative-la-prise-de-controle-exclusif-de-tele2-mobile-par</w:t>
      </w:r>
    </w:p>
    <w:p>
      <w:r>
        <w:t>Pages translated : 6</w:t>
      </w:r>
    </w:p>
    <w:p/>
    <w:p>
      <w:r>
        <w:rPr>
          <w:b/>
        </w:rPr>
        <w:t>[Pages 1–3]</w:t>
      </w:r>
    </w:p>
    <w:p>
      <w:r>
        <w:t xml:space="preserve">FRENCH REPUBLIC  </w:t>
        <w:br/>
        <w:t xml:space="preserve">Decision No. 09-DCC-65 of November 30, 2009  </w:t>
        <w:br/>
        <w:t>regarding the exclusive control of Tele2 Mobile by Omer Telecom Limited</w:t>
      </w:r>
    </w:p>
    <w:p>
      <w:r>
        <w:t xml:space="preserve">The Competition Authority,  </w:t>
        <w:br/>
        <w:t xml:space="preserve">Having regard to the notification file submitted in full to the merger service on October 23, 2009, regarding the acquisition by Omer Telecom Limited of all the shares constituting the capital of Tele2 Mobile, formalized by a share transfer agreement dated October 15, 2009;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Omer Telecom Limited is a mobile virtual operator (or "MVNO") that markets its offers under two brands, Breizh Mobile and Virgin Mobile, both using the Orange network. Omer Telecom Limited is a company under English law co-held at 48.5% each by BlueBottel UK (Virgin Group) and The Carphone Warehouse, a company also present in the sector of distribution of mobile telephony products and services through the The Phone House network. In 2008, the total turnover excluding taxes of Omer Telecom Limited amounted to [&gt;150] million euros, exclusively in France.  </w:t>
        <w:br/>
        <w:t>2. Tele2 Mobile is also an MVNO whose activity consists of selling mobile telephony services. Tele2 Mobile uses the Orange network. Established in July 2007 to take over the mobile telephony activity following the sale of fixed telephony and internet access activities to SFR by the Tele2 group, Tele2 Mobile is a 100% subsidiary of Tele2 Financial Services, which is itself a 100% subsidiary of Tele2 Sverige. In 2008, the total turnover excluding taxes of Tele2 Mobile amounted to [&gt;50] million euros, almost exclusively in France.</w:t>
      </w:r>
    </w:p>
    <w:p>
      <w:r>
        <w:t xml:space="preserve">3. The operation consists of the acquisition by Omer Telecom Limited of all the capital and voting rights of Tele2 Mobile. This operation was formalized by a share transfer agreement dated October 15, 2009.  </w:t>
        <w:br/>
        <w:t>4. As it results, in view of the preceding elements, in the exclusive control of the company Tele2 Mobile by Omer Telecom Limited, the notified transaction constitutes a concentration within the meaning of Article L. 430-1 of the Commercial Code. Given the turnover of the companies concerned, it does not have a Community dimension. However, the control thresholds mentioned in point I of Article L. 430-2 of the Commercial Code are exceeded. The present transaction is therefore subject to the provisions of Articles L. 430-3 and following of the Commercial Code relating to economic concentration.</w:t>
      </w:r>
    </w:p>
    <w:p>
      <w:r>
        <w:t xml:space="preserve">II. Delimitation of the relevant markets  </w:t>
        <w:br/>
        <w:t xml:space="preserve">5. The parties are simultaneously active in the mobile telephony sector. In accordance with the practice of national competition authorities, the mobile telephony sector can be segmented into three distinct markets:  </w:t>
        <w:br/>
        <w:t xml:space="preserve">- upstream, the wholesale market for access and call origination on mobile telephone networks  </w:t>
        <w:br/>
        <w:t xml:space="preserve">- at the intermediate stage, the retail market for mobile telephony  </w:t>
        <w:br/>
        <w:t xml:space="preserve">- downstream, the market for the distribution of mobile telephony products and services  </w:t>
        <w:br/>
        <w:t>In this case, the operation will only lead to an overlap of activities in the retail market for mobile telephony.</w:t>
      </w:r>
    </w:p>
    <w:p>
      <w:r>
        <w:t xml:space="preserve">A. PRODUCT DELIMITATION  </w:t>
        <w:br/>
        <w:t xml:space="preserve">1. THE RETAIL MARKET FOR MOBILE TELEPHONY  </w:t>
        <w:br/>
        <w:t>6. In this market, as previously noted by the national competition authorities, mobile telephony operators holding an operating license and a network, or "Mobile Network Operators" (MNO), and virtual operators or "Mobile Virtual Network Operators" (MVNO) compete to provide mobile telephony services to end consumers, whether individuals or professionals.</w:t>
      </w:r>
    </w:p>
    <w:p>
      <w:r>
        <w:t>7. Furthermore, it was not deemed relevant by the competition authorities to segment the market more finely according to the type of consumers (businesses/individuals) or offers (prepaid subscription/postpaid subscription).</w:t>
      </w:r>
    </w:p>
    <w:p>
      <w:r>
        <w:t xml:space="preserve">2. THE WHOLESALE MARKET FOR ACCESS AND CALL ORIGINATION ON MOBILE TELEPHONE NETWORKS  </w:t>
        <w:br/>
        <w:t>8. In this market, already defined by national competition authorities, there is a supply, constituted by host mobile network operators, who hold an operating license and an "ad hoc" mobile network (MNO), and a demand, constituted by virtual operators (MVNO), who procure communication time. It is a market characterized by the conclusion of contracts on a case-by-case basis, following negotiations on tariffs and the services offered by MNOs to the future MVNO user of its network.</w:t>
      </w:r>
    </w:p>
    <w:p>
      <w:r>
        <w:t xml:space="preserve">3. THE MARKET FOR THE DISTRIBUTION OF MOBILE TELEPHONY PRODUCTS AND SERVICES  </w:t>
        <w:br/>
        <w:t xml:space="preserve">9. Decision-making practice considers a global market for the distribution of mobile telephony products and services that includes the sale of communication time, mobile telephony devices, and other services to end consumers.  </w:t>
        <w:br/>
        <w:t xml:space="preserve">10. In this market, distributors are either "single-brand" (distribution of offers from a single operator) or "multi-brand" (distribution of offers from several operators) with varying degrees of specialization. The different distribution channels can be presented according to the following typology:  </w:t>
        <w:br/>
        <w:t xml:space="preserve">– integrated networks of mobile telephony operators (France Télécom agencies; certain SFR Spaces and Bouygues Telecom Clubs);  </w:t>
        <w:br/>
        <w:t xml:space="preserve">– specialized single-brand networks linked, without being integrated, to mobile telephony operators through an exclusive or quasi-exclusive partnership;  </w:t>
        <w:br/>
        <w:t xml:space="preserve">– specialized multi-brand networks, whether telecom specialists or large specialized retail outlets (such as The Phone House, FNAC, Darty), integrated or not into distribution groups;  </w:t>
        <w:br/>
        <w:t xml:space="preserve">– generalist multi-brand networks (large food stores);  </w:t>
        <w:br/>
        <w:t>– distance selling networks (Internet, telephone sales, direct sales); the distributors grouped here can be single-brand or multi-brand and present varying degrees of specialization. It should be noted that MNOs and MVNOs have their own websites and telephone platforms.</w:t>
      </w:r>
    </w:p>
    <w:p>
      <w:r>
        <w:rPr>
          <w:b/>
        </w:rPr>
        <w:t>[Pages 4–6]</w:t>
      </w:r>
    </w:p>
    <w:p>
      <w:r>
        <w:t xml:space="preserve">11. However, it has not been deemed relevant by previous decision-making practice to subdivide the market for the distribution of mobile telephony products and services based on the distribution channel.  </w:t>
        <w:br/>
        <w:t xml:space="preserve">12. There is no reason to challenge this delimitation during the examination of the present operation.  </w:t>
        <w:br/>
        <w:t xml:space="preserve">B. GEOGRAPHICAL DELIMITATION  </w:t>
        <w:br/>
        <w:t xml:space="preserve">1. THE RETAIL MARKET FOR MOBILE TELEPHONY  </w:t>
        <w:br/>
        <w:t xml:space="preserve">13. According to decision-making practice, the retail market for mobile telephony must be confined to metropolitan France, as the overseas departments and the territorial collectivities of Mayotte and Saint-Pierre-et-Miquelon possess particularities that lead to their distinction from the mainland (geographical remoteness and isolation of the islands; meteorological, environmental, and sociological characteristics; specific penetration and initiation of mobile activity; regulatory framework regarding the granting of GSM frequency licenses,…).  </w:t>
        <w:br/>
        <w:t xml:space="preserve">14. In this case, the analysis will be conducted at the level of metropolitan France.  </w:t>
        <w:br/>
        <w:t xml:space="preserve">2. THE WHOLESALE MARKET FOR ACCESS AND CALL ORIGINATION ON MOBILE TELEPHONE NETWORKS  </w:t>
        <w:br/>
        <w:t xml:space="preserve">15. Previous decision-making practice gives the market a national dimension.  </w:t>
        <w:br/>
        <w:t xml:space="preserve">16. Firstly, it appears that the nature of the services is homogeneous across the entire national territory.  </w:t>
        <w:br/>
        <w:t xml:space="preserve">17. Secondly, it can be noted that the customers and competitors are the same in all French metropolitan regions and differ only marginally, depending on the products or services offered.  </w:t>
        <w:br/>
        <w:t xml:space="preserve">18. Thirdly, the pricing and marketing policies for telecommunications services are generally set at the national level.  </w:t>
        <w:br/>
        <w:t xml:space="preserve">19. There is no reason to challenge this delimitation during the present decision.  </w:t>
        <w:br/>
        <w:t xml:space="preserve">3. THE MARKET FOR THE DISTRIBUTION OF MOBILE TELEPHONY PRODUCTS AND SERVICES  </w:t>
        <w:br/>
        <w:t xml:space="preserve">20. In its decisions SFR-Somart/Débitel and France Telecom/Compagnie Européenne de Téléphonie mentioned above, the minister noted a number of elements confirming the relevance of an infranational delimitation of the market for the distribution of mobile telephony products and services, without, however, definitively resolving the issue.  </w:t>
        <w:br/>
        <w:t xml:space="preserve">21. It is not necessary to conclude on the relevant geographical delimitation insofar as, regardless of the area retained, the conclusions of the competitive analysis remain unchanged.  </w:t>
        <w:br/>
        <w:t xml:space="preserve">III. Competitive Analysis  </w:t>
        <w:br/>
        <w:t xml:space="preserve">1. HORIZONTAL EFFECTS: THE RETAIL MARKET FOR MOBILE TELEPHONY  </w:t>
        <w:br/>
        <w:t xml:space="preserve">22. In light of the activities carried out by the parties, the operation entails horizontal overlaps in the retail market for mobile telephony.  </w:t>
        <w:br/>
        <w:t xml:space="preserve">23. Following the operation, the market share of the new entity will be [0-5]% ([0-5]% for Omer Telecom and [0-5]% for Tele2 mobile).  </w:t>
        <w:br/>
        <w:t xml:space="preserve">24. Furthermore, the new entity will have to face competition from the three MNOs which alone hold [90-100]% of the market, namely [40-50]% for Orange, [30-40]% for SFR, and [10-20]% for Bouygues Telecom.  </w:t>
        <w:br/>
        <w:t xml:space="preserve">25. The operation is therefore not likely to harm competition in this market.  </w:t>
        <w:br/>
        <w:t xml:space="preserve">2. VERTICAL EFFECTS: THE MARKET FOR THE DISTRIBUTION OF MOBILE TELEPHONY PRODUCTS AND SERVICES  </w:t>
        <w:br/>
        <w:t xml:space="preserve">26. The Carphone Warehouse is present in the market for the distribution of mobile telephony products and services through its network of The Phone House retail outlets. It is therefore necessary to analyze the potential vertical effects of the operation.  </w:t>
        <w:br/>
        <w:t xml:space="preserve">27. Firstly, The Phone House's ability to lock other MNOs and MVNOs out of access to customers seems very limited, as the market share of the network represents only [5-10]% of the distribution market with 300 retail outlets. The Phone House is also faced with competition from other distributors, whether from the integrated networks of the three MNO operators, which alone represent [50-60]% of the market, or from other multi-brand distributors such as Carrefour ([5-10]% of the market), Darty ([0-5]% of the market), or Fnac ([0-5]% of the market).  </w:t>
        <w:br/>
        <w:t xml:space="preserve">28. Furthermore, The Phone House distributes, prior to the operation, the products and services of Orange, SFR, Bouygues Telecom, and Virgin Mobile. The Phone House cannot do without the three MNOs given their market share and the risk of losing part of its customer base. Regarding the MVNOs, The Phone House network currently only distributes the products and services of Virgin Mobile, and it is not anticipated that the offers from Breizh Mobile and Tele2 Mobile will be distributed within The Phone House stores following the operation, as the distribution network chosen by these two operators is that of distance selling.  </w:t>
        <w:br/>
        <w:t xml:space="preserve">29. The operation is therefore not likely to harm competition by locking in customers.  </w:t>
        <w:br/>
        <w:t xml:space="preserve">30. Secondly, the operation is not likely to harm competition by locking access to the offers of Tele2, Virgin Mobile, and Breizh Mobile for other distributors, as these three operators have a combined market share of [0-5]%. Moreover, it should be noted that Virgin Mobile cannot do without alternative distributors to The Phone House, as they represent more than […] of its sales.  </w:t>
        <w:br/>
        <w:t xml:space="preserve">B. VERTICAL EFFECTS: THE WHOLESALE MARKET FOR ACCESS AND CALL ORIGINATION ON MOBILE TELEPHONE NETWORKS  </w:t>
        <w:br/>
        <w:t xml:space="preserve">31. The acquirer and the target are not active upstream in the wholesale market for access and call origination on mobile telephone networks. Indeed, as the operation does not consist of the acquisition of an MVNO by a network operator, it does not constitute vertical integration and is therefore not likely to produce vertical effects.  </w:t>
        <w:br/>
        <w:t xml:space="preserve">32. Consequently, there is no risk of market locking insofar as:  </w:t>
        <w:br/>
        <w:t xml:space="preserve">- it will not deprive other MVNOs present in the market of access to MNOs  </w:t>
        <w:br/>
        <w:t xml:space="preserve">- it will not prevent other MVNOs from entering the market  </w:t>
        <w:br/>
        <w:t xml:space="preserve">DECIDES  </w:t>
        <w:br/>
        <w:t xml:space="preserve">Sole Article: The transaction notified under number 09-0107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