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https://www.autoritedelaconcurrence.fr/fr/decision-de-controle-des-concentrations/relative-la-prise-de-controle-exclusif-des-groupes</w:t>
      </w:r>
    </w:p>
    <w:p>
      <w:r>
        <w:t>Pages translated : 2</w:t>
      </w:r>
    </w:p>
    <w:p/>
    <w:p>
      <w:r>
        <w:rPr>
          <w:b/>
        </w:rPr>
        <w:t>[Pages 1–2]</w:t>
      </w:r>
    </w:p>
    <w:p>
      <w:r>
        <w:t>FRENCH REPUBLIC</w:t>
        <w:br/>
        <w:t>Decision No. 24-DCC-119 of June 7, 2024</w:t>
        <w:br/>
        <w:t>regarding the exclusive control of the Constellation and Endexar groups by the 3i group</w:t>
        <w:br/>
        <w:t>The Competition Authority,</w:t>
        <w:br/>
        <w:t>Having regard to the complete notification file submitted to the mergers department on May 22, 2024,</w:t>
        <w:br/>
        <w:t>concerning the exclusive control of the Constellation and Endexar companies by the 3i group,</w:t>
        <w:br/>
        <w:t>formalized by two unilateral purchase promises dated May 6, 2024, and a share transfer agreement</w:t>
        <w:br/>
        <w:t>dated May 16, 2024;</w:t>
        <w:br/>
        <w:t>Having regard to Book IV of the Commercial Code relating to the freedom of prices and competition, and</w:t>
        <w:br/>
        <w:t>notably its Articles L. 430-1 to L. 430-7;</w:t>
        <w:br/>
        <w:t>Adopts the following decision:</w:t>
        <w:br/>
        <w:t>1. The notified operation consists both in the exclusive control by the 3i group of the Constellation group and in the exclusive control of the Endexar group by the Constellation group. The Constellation and Endexar groups are active in the information technology services sector. These two operations constitute interdependent operations and may, in this respect, be considered as a single concentration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24-084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