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https://www.autoritedelaconcurrence.fr/fr/decision-de-controle-des-concentrations/relative-la-prise-de-controle-exclusif-des-societes-31</w:t>
      </w:r>
    </w:p>
    <w:p>
      <w:r>
        <w:t>Pages translated : 2</w:t>
      </w:r>
    </w:p>
    <w:p/>
    <w:p>
      <w:r>
        <w:rPr>
          <w:b/>
        </w:rPr>
        <w:t>[Pages 1–2]</w:t>
      </w:r>
    </w:p>
    <w:p>
      <w:r>
        <w:t xml:space="preserve">FRENCH REPUBLIC  </w:t>
        <w:br/>
        <w:t xml:space="preserve">Decision No. 20-DCC-121 of September 10, 2020  </w:t>
        <w:br/>
        <w:t xml:space="preserve">regarding the exclusive control acquisition of Prosegur Services  </w:t>
        <w:br/>
        <w:t xml:space="preserve">France and Prosegur Security Holding France by Fiducial  </w:t>
        <w:br/>
        <w:t xml:space="preserve">Security Services  </w:t>
        <w:br/>
        <w:t xml:space="preserve">The Competition Authority,  </w:t>
        <w:br/>
        <w:t xml:space="preserve">Having regard to the complete notification file submitted to the mergers department on August 6, 2020,  </w:t>
        <w:br/>
        <w:t xml:space="preserve">concerning the acquisition of control over Prosegur Services France and Prosegur Security Holding  </w:t>
        <w:br/>
        <w:t xml:space="preserve">France by Fiducial Security Services, formalized by a share transfer agreement dated July 21, 2020;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w:t>
        <w:br/>
        <w:t xml:space="preserve">Adopts the following decision:  </w:t>
        <w:br/>
        <w:t xml:space="preserve">1. The notified operation consists of the exclusive control acquisition of Prosegur Services  </w:t>
        <w:br/>
        <w:t xml:space="preserve">France and Prosegur Security Holding France, active in the private security sector, corporate reception, and fire prevention and security services by Fiducial Security Services.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20-122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