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https://www.autoritedelaconcurrence.fr/fr/decision-de-controle-des-concentrations/relative-la-prise-de-controle-exclusif-des-societes-des</w:t>
      </w:r>
    </w:p>
    <w:p>
      <w:r>
        <w:t>Pages translated : 11</w:t>
      </w:r>
    </w:p>
    <w:p/>
    <w:p>
      <w:r>
        <w:rPr>
          <w:b/>
        </w:rPr>
        <w:t>[Pages 1–3]</w:t>
      </w:r>
    </w:p>
    <w:p>
      <w:r>
        <w:t xml:space="preserve">FRENCH REPUBLIC  </w:t>
        <w:br/>
        <w:t xml:space="preserve">Decision No. 13-DCC-148 of October 30, 2013  </w:t>
        <w:br/>
        <w:t>regarding the exclusive control of the companies Saci SAS, SCII, Daessle Klein SA, Leclerc Pneus SA, and Eco + System SAS by the company Continental Holding France</w:t>
      </w:r>
    </w:p>
    <w:p>
      <w:r>
        <w:t xml:space="preserve">The Competition Authority,  </w:t>
        <w:br/>
        <w:t xml:space="preserve">Having regard to the notification file submitted in full to the merger service on September 30, 2013, regarding the exclusive control by the company Continental Holding France (hereinafter "Continental HF") of the exclusive control of the companies Saci SAS1, SCII, Daessle Klein SA, Leclerc Pneus SA, and Eco + System SAS (hereinafter the "Saci Group" or the "target companies"), formalized by a share acquisition agreement dated September 27, 2013;  </w:t>
        <w:br/>
        <w:t xml:space="preserve">Having regard to Book IV of the Commercial Code relating to the freedom of prices and competition, and in particular its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1. Continental HF is a simplified joint-stock company, a subsidiary of the company Continental AG, which is the parent company of the German Continental Group (hereinafter the "Continental Group"). The Continental Group is active in the production and distribution of tires and brakes for automotive and utility vehicles as well as various components for cars. The group's activities are organized around two divisions: (i) Automotive, which includes the Chassis and Safety sectors (electric and hydraulic braking systems, etc.), Propulsion (engine systems, transmissions, etc.), and Interior (safety systems, connectivity, navigation, etc.), and (ii) Rubber, which includes the Tires and ContiTech sectors (technical elastomers).  </w:t>
        <w:br/>
        <w:t xml:space="preserve">2. The Continental Group is a publicly traded group, whose main shareholder is the Schaeffler company, which holds 46% of the voting rights, ensuring it a de facto majority in general meetings. The Schaeffler Group is indirectly controlled by Ms. Maria Elisabeth Schaeffler. The Schaeffler Group is a supplier to the automotive industry, primarily in the bearing industry (bearings, plain bearings, linear guides, clutch systems, gearbox components, and tension dampers). It comprises two divisions: the automotive division and the industrial division. Apart from the Continental Group, the Schaeffler Group is not present in the various markets concerned by the operation, whether in France or worldwide.  </w:t>
        <w:br/>
        <w:t xml:space="preserve">3. In France, the Continental Group operates 54 sales outlets under the Profil Plus brand, via the companies Ripa and Alençon Pneus. The Continental Group also owns the Eurotyre brand, which has been licensed to ContiClub SAS, a subsidiary of Continental HF, and whose corporate purpose is the management of the network of independent distributors under the Eurotyre brand. The French Eurotyre network includes independent dealers specializing in tires and currently has 142 sales outlets in France.  </w:t>
        <w:br/>
        <w:t xml:space="preserve">4. The Saci Group operates 56 sales outlets in France in the replacement tire distribution sector, which also includes ancillary services: mounting, balancing, geometry, fleet monitoring, and more generally maintenance, repair, and roadside assistance. These 56 sales outlets are members of the Profil Plus independent network. [Confidential].  </w:t>
        <w:br/>
        <w:t xml:space="preserve">5. The proposed operation consists of the acquisition by Continental HF of the entire capital of the target companies. The operation thus results in the exclusive control of the companies Saci SAS, SCII, Daessle Klein SA, Leclerc Pneus SA, and Eco + System SAS by Continental HF, and constitutes a concentration within the meaning of Article L. 430-1 of the Commercial Code.  </w:t>
        <w:br/>
        <w:t>6. The concerned companies together achieve a total worldwide turnover of over 150 million euros (Continental Group: 32.7 billion euros for the fiscal year ending December 31, 2012; Saci Group: 99.8 million euros for the fiscal year ending February 28, 2013). Each achieves, in France, a turnover exceeding 50 million euros (Continental Group: […] euros for the fiscal year ending December 31, 2012; Saci Group: […] euros for the fiscal year ending February 28, 2013). Given these turnover figures, the operation does not have a community dimension. The thresholds mentioned in I of Article L. 430-2 of the Commercial Code, however, are exceeded. This operation is therefore subject to the provisions of Articles L. 430-3 and following of the Commercial Code relating to economic concentration.</w:t>
      </w:r>
    </w:p>
    <w:p>
      <w:r>
        <w:t xml:space="preserve">II. Delimitation of the relevant markets  </w:t>
        <w:br/>
        <w:t>7. The Continental Group and the Saci Group are simultaneously active in the replacement tire distribution sector. Furthermore, the Continental Group is active upstream in the manufacturing and sale of tires.</w:t>
      </w:r>
    </w:p>
    <w:p>
      <w:r>
        <w:t xml:space="preserve">A. DOWNSTREAM MARKETS OF REPLACEMENT TIRE DISTRIBUTION  </w:t>
        <w:br/>
        <w:t xml:space="preserve">1. DELIMITATION OF PRODUCT MARKETS  </w:t>
        <w:br/>
        <w:t xml:space="preserve">Original equipment tires and replacement tires  </w:t>
        <w:br/>
        <w:t xml:space="preserve">8. Regarding tire distribution, decisional practice distinguishes1 the supply of original equipment tires (also known as "first fit") from that of replacement tires.  </w:t>
        <w:br/>
        <w:t>9. Indeed, although these products are identical, they are not intended for the same customers and are distributed through the same channels. "First fit" tires correspond to tires placed on new vehicles. These tires are generally sold without intermediaries, directly from the producer to automobile manufacturers. In contrast, replacement tires concern purchases made by vehicle users, with sales to the final consumer primarily occurring through a large number of specialized companies.</w:t>
      </w:r>
    </w:p>
    <w:p>
      <w:r>
        <w:t xml:space="preserve">Segmentation by vehicle type within replacement tires  </w:t>
        <w:br/>
        <w:t xml:space="preserve">10. Regarding replacement tires, the Competition Authority has notably emphasized2 that "the sale of tires for industrial vehicles undeniably presents specific characteristics that distinguish it from the sale of passenger tires. The characteristics relate to the exclusively professional use of this type of tire, the needs of this clientele, the unit price of the tire, the size of the products, the range that must be continuously available for users, as well as the technical and personnel resources required when these tires are used (mounting, roadside assistance, retreading, recapping)."  </w:t>
        <w:br/>
        <w:t xml:space="preserve">11. More specifically, the Competition Authority and the European Commission have distinguished3 several markets according to tire categories: (i) replacement tires for passenger vehicles and light trucks, (ii) replacement tires for trucks and buses, (iii) replacement tires for agricultural machinery, (iv) replacement tires for public works and civil engineering machinery, (v) replacement tires for non-motorized two-wheel vehicles, and (vi) replacement tires for motorized two-wheel vehicles.  </w:t>
        <w:br/>
        <w:t xml:space="preserve">12. The distribution of replacement tires also varies according to the category considered.  </w:t>
        <w:br/>
        <w:t xml:space="preserve">13. Regarding tires for passenger vehicles and light trucks, their distribution can occur via (i) the channel of specialized dealers, such as Euromaster, Vulco, First Stop, 1 See in particular the decisions of the European Commission No. COMP/M.1470 Goodyear/Sumitomo of July 23, 1999; No. COMP/M.3081 Michelin/Viborg of March 7, 2003; No. COMP/M.4516 Continental/Matador of June 8, 2007; the decision of the General Court No. T-203/01 Michelin/European Commission of September 30, 2003; the decision of the Competition Authority, No. 10-DCC-149 of October 26, 2010, regarding the joint control of the company TyreDating by the Manufacture Française des Pneumatiques Michelin and Atiro Holding; the decision No. 11-DCC-75 of May 25, 2011, regarding the joint control of the company Alençon Pneus by the company Continental Holding France and the Société Normande de Développement et de Financement.  </w:t>
        <w:br/>
        <w:t xml:space="preserve">2 See the opinion of the Competition Authority No. 09-A-12 of May 14, 2009, regarding a draft decree concerning a derogatory agreement on payment deadlines in the tire sector.  </w:t>
        <w:br/>
        <w:t>3 See the aforementioned decisions.</w:t>
      </w:r>
    </w:p>
    <w:p>
      <w:r>
        <w:rPr>
          <w:b/>
        </w:rPr>
        <w:t>[Pages 4–6]</w:t>
      </w:r>
    </w:p>
    <w:p>
      <w:r>
        <w:t>Métifiot, Point S, Profil Plus or Eurotyre; (ii) the auto center channel, such as Norauto, Feu Vert, Speedy; (iii) the channel of dealers and automotive garages. The Authority thus specified that "by considering the existence of a specific market for passenger car tires, it can (...) be noted that specialized distributors, auto centers, and other generalist operators offer a comparable tire range (diversity of products, references, distributed brands) and target the same potential clientele of individuals and professionals with a passenger or light utility vehicle. The ranking of the main companies in the French tire market also highlights actors belonging to both categories among the leading operators, with Euromaster and Point S (specialized dealers) alongside Feu Vert and Norauto (auto centers)."</w:t>
      </w:r>
    </w:p>
    <w:p>
      <w:r>
        <w:t>14. Alongside these traditional channels, online sales have developed in recent years. Auto centers, tire specialists, manufacturers, and independent networks have established websites. Additionally, pure players have emerged, such as Allopneus, 123 pneus, or Pneusonline. These sites allow consumers to purchase their tire models online and have them delivered directly to an authorized fitting location (garage, auto center...). The Authority considered, while leaving the question open, distinguishing a market for the sale of tires online.</w:t>
      </w:r>
    </w:p>
    <w:p>
      <w:r>
        <w:t>15. Conversely, in France, specialized trading is almost the only distribution channel for tires intended for industrial vehicles.</w:t>
      </w:r>
    </w:p>
    <w:p>
      <w:r>
        <w:t>Segmentation between new and retreaded tires within replacement tires</w:t>
      </w:r>
    </w:p>
    <w:p>
      <w:r>
        <w:t>16. Furthermore, the European Commission considered that the markets (i) for new replacement tires, on the one hand, and (ii) for retreaded tires, on the other hand, constitute two distinct relevant markets. Indeed, replacement tires are not necessarily new: when the casings of used tires are still in good condition, it is possible to equip them with a new tread, a process known as retreading. The retreading market thus presents itself as an "after-sales" service market in relation to the new tire market. The European Commission emphasized that "the retreading operation results precisely from the desire to extend the life of a tire in order to defer the purchase of a new tire, it is excluded that genuine competition exists between retreading and the purchase of a new tire."</w:t>
      </w:r>
    </w:p>
    <w:p>
      <w:r>
        <w:t>17. In practice, the needs for retreading concern almost exclusively tires for heavy vehicles. This retreading operation can be carried out by the tire manufacturers themselves, but also by a large number of specialized companies.</w:t>
      </w:r>
    </w:p>
    <w:p>
      <w:r>
        <w:t>18. The European Commission also considered, while leaving the question open, the possibility of distinguishing retreaded tires according to the retreading technique. There are indeed two techniques: the hot retreading process (which involves applying a new tread to the tire casing, which is then molded in the factory and heated) and the cold retreading process (which involves applying a pre-molded tread from an external supplier to the tire casing). While the products obtained are perfectly substitutable from the user's perspective, the Commission specified that at the upstream level of retreaders, the substitutability of demand is very limited in that a hot retreader cannot use a pre-molded tread and a cold retreader cannot use an unmolded tread. In this case, there is no need to rule on the distinction between cold retreaded tires and hot retreaded tires, as the conclusions of the competitive analysis remain unchanged.</w:t>
      </w:r>
    </w:p>
    <w:p>
      <w:r>
        <w:t>19. The activities of the parties overlap in the markets for the sale to end consumers of replacement tires for passenger vehicles and light trucks, for trucks and buses, for agricultural machinery, for public works and civil engineering machinery, for motorized two-wheel vehicles, and for retreaded tires.</w:t>
      </w:r>
    </w:p>
    <w:p>
      <w:r>
        <w:t>2. DELIMITATION OF GEOGRAPHIC MARKETS</w:t>
      </w:r>
    </w:p>
    <w:p>
      <w:r>
        <w:t>20. The decisional practice, while leaving the question open, considered that the markets for the distribution of replacement tires for the different types of vehicles and retreaded tires have a national dimension.</w:t>
      </w:r>
    </w:p>
    <w:p>
      <w:r>
        <w:t>21. There is no need to challenge this geographic delimitation during the analysis of the notified operation.</w:t>
      </w:r>
    </w:p>
    <w:p>
      <w:r>
        <w:t>B. DOWNSTREAM MARKETS OF THE DISTRIBUTION OF AUTOMOTIVE SPARE PARTS AND ACCESSORIES AND THE DISTRIBUTION OF MAINTENANCE AND REPAIR SERVICES FOR AUTOMOTIVE VEHICLES</w:t>
      </w:r>
    </w:p>
    <w:p>
      <w:r>
        <w:t>22. In the automotive distribution sector, the decisional practice distinguishes notably: (i) the distribution of spare parts and automotive accessories and (ii) the distribution of maintenance and repair services for automotive vehicles.</w:t>
      </w:r>
    </w:p>
    <w:p>
      <w:r>
        <w:t>23. The decisional practice adopts a local definition of these markets, with the analysis generally conducted at the departmental level.</w:t>
      </w:r>
    </w:p>
    <w:p>
      <w:r>
        <w:t>C. UPSTREAM MARKETS OF THE MANUFACTURE OF REPLACEMENT TIRES</w:t>
      </w:r>
    </w:p>
    <w:p>
      <w:r>
        <w:t>24. The decisional practice has considered that the market for the manufacture of replacement tires could be subdivided according to the categories of vehicles concerned: (i) replacement tires for passenger vehicles and light trucks, (ii) replacement tires for trucks and buses, (iii) replacement tires for agricultural machinery, (iv) replacement tires for public works and civil engineering machinery, (v) replacement tires for non-motorized two-wheel vehicles, and (vi) replacement tires for motorized two-wheel vehicles.</w:t>
      </w:r>
    </w:p>
    <w:p>
      <w:r>
        <w:t>25. The Commission considers that this market is rather of national dimension but has left this question open. The notifying parties believe that this market is at least of European dimension given the absence of significant price differences between Member States, the absence of barriers to entry, the importance of imports and trade flows between countries, the homogeneity of products, similar technical characteristics, common regulation at the European level, low transport costs in Europe, and the presence of competitors engaging in global competition.</w:t>
      </w:r>
    </w:p>
    <w:p>
      <w:r>
        <w:t>26. In this case, there is no need to rule on the exact delimitation of the upstream geographic market, as the conclusions of the competitive analysis remain unchanged regardless of the segmentation considered. In this case, the analysis will be conducted at the national level.</w:t>
      </w:r>
    </w:p>
    <w:p>
      <w:r>
        <w:t>III. Competitive Analysis</w:t>
      </w:r>
    </w:p>
    <w:p>
      <w:r>
        <w:t>A. ANALYSIS OF HORIZONTAL EFFECTS</w:t>
      </w:r>
    </w:p>
    <w:p>
      <w:r>
        <w:t>1. DOWNSTREAM MARKETS OF THE DISTRIBUTION OF REPLACEMENT TIRES</w:t>
      </w:r>
    </w:p>
    <w:p>
      <w:r>
        <w:t>27. The Saci group is active in the downstream markets of the distribution of replacement tires through a network of 56 sales outlets affiliated with the Profil Plus group located in the northeast quarter of France. The Continental Group is also active in these markets through the companies Ripa and Alençon pneus, which operate 54 sales outlets affiliated with the Profil Plus group located in the southeast and northwest quarters of France.</w:t>
      </w:r>
    </w:p>
    <w:p>
      <w:r>
        <w:t>28. It should also be noted that the Continental Group acquired the Eurotyre brand from Eurotyre SA in September 2010 and manages, through its subsidiary ContiClub SAS, the network of independents under the Eurotyre brand (142 sales outlets). The Competition Authority had the opportunity to rule, in the context of decision n° 11-DCC-75 mentioned above, on the commercial autonomy of the members of the Eurotyre network in relation to the Continental Group. It found that "the Continental Group does not hold any stake,</w:t>
      </w:r>
    </w:p>
    <w:p>
      <w:r>
        <w:rPr>
          <w:b/>
        </w:rPr>
        <w:t>[Pages 7–9]</w:t>
      </w:r>
    </w:p>
    <w:p>
      <w:r>
        <w:t>pronounce, within the framework of decision no. 11-DCC-75 mentioned above, on the commercial autonomy of the members of the Eurotyre network in relation to the Continental Group. It found that "the Continental Group has no shareholding, even minority, in the capital of the network members. Continental is only linked to the independents by a brand license agreement concluded for a fixed term of three years, which can only be renewed by means of an amendment duly signed by each party. This brand license agreement grants the independents the right to use the brand as a sign and to benefit from the advantages inherent to the network; it does not result in any transfer of know-how, commercial methods, or other elements foreign to the mere use of the brand as a sign. The members of the network are completely free to determine their resale prices. Regarding supply, the members of the network source non-exclusively from the Continental Group. Nevertheless, they commit to purchasing at least […] % of their new tire purchases for passenger vehicles, light trucks, and 4x4s from the brands of the Continental Group. Furthermore, the members of the network commit to purchasing at least […] % of their purchases from the brands and products selected by ContiClub. In this regard, they make part of their purchases from suppliers referenced by ContiClub (including competing suppliers of Continental). ContiClub acts merely as a referencing center and negotiates with various suppliers to provide the members of the Eurotyre network with advantageous commercial conditions. ContiClub does not purchase tires; each manufacturer invoices directly the member who placed the order. For the establishment and communication of the referencing to the members, a fee is granted to ContiClub (for tires, this fee varies between […] and […] % of the member's turnover). Outside of purchases from referenced suppliers (all brands combined), the member is completely free to make purchases from suppliers of their choice." The Competition Authority concluded from these elements that the sales outlets were operated by "independent traders, fully autonomous in defining their commercial policy." There is no reason to challenge this analysis during the examination of the present operation. The Eurotyre network will therefore not be taken into account in the competitive analysis.</w:t>
      </w:r>
    </w:p>
    <w:p>
      <w:r>
        <w:t>29. In the national market for the distribution of replacement tires for passenger vehicles and light trucks, estimated in 2012 at 30 million tires, the Continental Group has, via Ripa and Alençon Pneus, a market share of [0-5] % and the Saci Group has a market share of [0-5] %. The parties face the presence of numerous credible and powerful competitors such as Euromaster (Michelin), Vulco (Goodyear Dunlop), First Stop Metifiot (Bridgestone), or 123 pneus. According to the parties' best estimates, Euromaster would hold a market share of approximately [5-10] %, Vulco a market share of approximately [0-5] %, and Métifiot a market share of approximately [0-5] %.</w:t>
      </w:r>
    </w:p>
    <w:p>
      <w:r>
        <w:t>30. In the national market for the distribution of replacement tires for trucks and buses, estimated in 2012 at 1,085,900 tires, the Continental Group has, via Ripa and Alençon Pneus, a market share of [0-5] % and the Saci Group has a market share of [0-5] %, resulting in a combined market share of [5-10] %. The parties face the presence of numerous competitors such as Euromaster (Michelin), Vulco (Goodyear Dunlop), or First Stop Metifiot (Bridgestone). According to the parties' best estimates, Euromaster would hold a market share of approximately [10-20] %, Vulco a market share of approximately [5-10] %, and Métifiot a market share of approximately [5-10] %.</w:t>
      </w:r>
    </w:p>
    <w:p>
      <w:r>
        <w:t>31. In the market for the distribution of replacement tires for agricultural machinery, estimated in 2012 at 250,063 tires, the Continental Group has, via Ripa and Alençon Pneus, a market share of [5-10] % and the Saci Group has a market share of [5-10] %, resulting in a combined market share of [10-20] %. The parties face the presence of numerous competitors such as Euromaster (Michelin), Vulco (Goodyear Dunlop), or First Stop Metifiot (Bridgestone).</w:t>
      </w:r>
    </w:p>
    <w:p>
      <w:r>
        <w:t>32. In the market for the distribution of replacement tires for public works and civil engineering machinery, estimated in 2012 at 9,500 tires, the Continental Group has, via Ripa and Alençon Pneus, a market share of [10-20] % and the Saci Group has a market share of [5-10] %, resulting in a combined market share of [10-20] %. The parties face the presence of competitors such as Euromaster (Michelin), GCS (Génie Civil Services), or First Stop Metifiot (Bridgestone).</w:t>
      </w:r>
    </w:p>
    <w:p>
      <w:r>
        <w:t>33. In the market for the distribution of replacement tires for motorized two-wheel vehicles, estimated in 2012 at 1,164,845 tires, the Continental Group, via Ripa and Alençon Pneus, and the Saci Group each have a market share of less than [0-5] %.</w:t>
      </w:r>
    </w:p>
    <w:p>
      <w:r>
        <w:t>34. Furthermore, the notified operation concerns only 107 sales outlets (56 sales outlets for the Saci Group and 54 sales outlets for the Continental Group) out of the 33,184 tire distribution sales outlets recorded in France (across all distribution channels). Some of the parties' competitors have in France networks that are more extensive than those of the parties, such as the Vulco network (owned by Goodyear Dunlop) which includes 287 sales outlets, the Euromaster network (owned by Michelin) which includes 547 sales outlets, the First Stop Métifiot network (owned by Bridgestone) which includes 280 sales outlets, the Point S network which includes 430 sales outlets in France, and the Siligom network which includes 249 sales outlets. The Competition Authority also highlighted the competition exerted, mainly for tires for passenger vehicles and light trucks, by the distribution channel of auto centers such as Norauto (257 centers in France), Feu vert (306 centers in France), or Speedy (nearly 477 centers in France) and by the channel of dealers and automotive garages (more than 28,170).</w:t>
      </w:r>
    </w:p>
    <w:p>
      <w:r>
        <w:t>35. Consequently, the operation is not likely to harm competition through horizontal effects in the markets for the distribution to end users of replacement tires.</w:t>
      </w:r>
    </w:p>
    <w:p>
      <w:r>
        <w:t>2. DOWNSTREAM MARKET OF RETREADING</w:t>
      </w:r>
    </w:p>
    <w:p>
      <w:r>
        <w:t>36. In the downstream market of retreading, estimated in 2012 at 875,435 retreaded tires, the Continental Group has a market share of [0-5] % and the Saci Group has a market share of [0-5] %. The combined market share of the Continental Group and the Saci Group is therefore [5-10] %. Furthermore, the parties will face the presence of numerous competitors such as Euromaster (Michelin), Vulco (Goodyear Dunlop), or First Stop Metifiot (Bridgestone).</w:t>
      </w:r>
    </w:p>
    <w:p>
      <w:r>
        <w:t>37. Consequently, the operation is not likely to harm competition through horizontal effects in the markets for the distribution to end users of retreaded tires.</w:t>
      </w:r>
    </w:p>
    <w:p>
      <w:r>
        <w:t>3. DOWNSTREAM MARKETS FOR THE DISTRIBUTION OF AUTOMOTIVE PARTS AND ACCESSORIES AND FOR THE DISTRIBUTION OF MAINTENANCE AND REPAIR SERVICES FOR AUTOMOTIVE VEHICLES</w:t>
      </w:r>
    </w:p>
    <w:p>
      <w:r>
        <w:t>38. The parties offer services for mounting, balancing, geometry, repair, and regrooving of tires, etc. This is an ancillary activity to their tire marketing activity. In 2012, this activity represented less than [10-20] % of the turnover achieved by the Saci Group in France and less than [10-20] % of the turnover achieved by the Continental Group in France.</w:t>
      </w:r>
    </w:p>
    <w:p>
      <w:r>
        <w:t>39. The notified operation does not lead to any overlap of activity between the parties in the downstream markets for the distribution of automotive parts and accessories and for the distribution of maintenance and repair services for automotive vehicles at the departmental level. Indeed, the Continental Group, via Ripa and Alençon Pneus, operates in the southeast and northwest quarters of France in the following departments: Ardèche, Calvados, Cher, Eure, Eure-et-Loir, Ille-et-Vilaine, Indre-et-Loire, Loir-et-Cher, Haute-Loire, Lozère, Maine-et-Loire, Manche, Oise, Orne, Sarthe, Seine-Maritime, Somme, Yonne; whereas the Saci Group operates in the northeast quarter of France in the following departments: Aisne, Aube, Côte-d’Or, Doubs, Marne, Haute-Marne, Meurthe-et-Moselle, Meuse, Moselle, Nord, Pas-de-Calais, Bas-Rhin, Haut-Rhin, Haute-Saône, Vosges, Territoire de Belfort.</w:t>
      </w:r>
    </w:p>
    <w:p>
      <w:r>
        <w:t>40. Consequently, the operation is not likely to harm competition through horizontal effects in the markets for the distribution of automotive parts and accessories and for the distribution of maintenance and repair services for automotive vehicles.</w:t>
      </w:r>
    </w:p>
    <w:p>
      <w:r>
        <w:t>B. ANALYSIS OF VERTICAL EFFECTS</w:t>
      </w:r>
    </w:p>
    <w:p>
      <w:r>
        <w:t>41. The vertical effects of a concentration operation are studied when the operation brings together actors present at different levels of the value chain. In this case, the Continental Group supplies distributors, such as the Saci Group, with replacement tires.</w:t>
      </w:r>
    </w:p>
    <w:p>
      <w:r>
        <w:rPr>
          <w:b/>
        </w:rPr>
        <w:t>[Pages 10–11]</w:t>
      </w:r>
    </w:p>
    <w:p>
      <w:r>
        <w:t>42. A vertical concentration may restrict competition by making access to the markets where the new entity will be active more difficult, or even potentially driving competitors out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However, the decisional practice of competition authorities generally dismisses these locking risks when the share of the company resulting from the operation in the concerned markets does not exceed 30%.</w:t>
      </w:r>
    </w:p>
    <w:p>
      <w:r>
        <w:t>43. In the upstream markets for the manufacture of replacement tires, the Continental Group estimates that in 2012, taking into account all distribution networks present in French territory, it holds a market share of [10-20]% for passenger vehicles and light trucks, [10-20]% for trucks and buses, [0-5]% for motorized two-wheel vehicles, and less than [0-5]% for agricultural machinery, public works and civil engineering machinery, and non-motorized two-wheel vehicles. The Saci Group is not present in these upstream markets.</w:t>
      </w:r>
    </w:p>
    <w:p>
      <w:r>
        <w:t>44. According to the best estimates of the Continental Group, the market shares of the competitors of the Continental Group for the year 2012 are as follows:</w:t>
        <w:br/>
        <w:t>Groups</w:t>
        <w:br/>
        <w:t>Michelin Goodyear/Dunlop Bridgestone Continental Pirelli</w:t>
        <w:br/>
        <w:t>Replacement tires – [30-40]% [10-20]% [5-10]% [10-20]% [5-10]%</w:t>
        <w:br/>
        <w:t>Passenger vehicles and light trucks</w:t>
        <w:br/>
        <w:t>Replacement tires – [40-50]% [10-20]% [10-20]% [10-20]% [0-5]%</w:t>
        <w:br/>
        <w:t>New heavy trucks</w:t>
        <w:br/>
        <w:t>Replacement tires – [90-100]% [0-5]% [0-5]% [0-5]% [0-5]%</w:t>
        <w:br/>
        <w:t>Retreaded heavy trucks</w:t>
        <w:br/>
        <w:t>Awareness rate [90-100]% [90-100]% [60-70]% [80-90]%</w:t>
      </w:r>
    </w:p>
    <w:p>
      <w:r>
        <w:t>45. In the downstream distribution markets, the market shares indicated above are largely below 30%, regardless of the concerned market.</w:t>
      </w:r>
    </w:p>
    <w:p>
      <w:r>
        <w:t>46. Furthermore, the Saci Group and the Continental Group have a multi-brand commercial policy. The sales outlets operated by each of the two groups market tires from different manufacturers in order to meet all the needs of their customers. The proportion of Continental tire sales in France through the sales outlets operated by the Saci Group is as follows: [40-50]% for the passenger and light truck segment, [30-40]% for the truck and bus segment, [0-5]% for the agricultural machinery segment, [20-30]% for the public works and civil engineering machinery segment, [5-10]% for the motorized two-wheel segment, and [5-10]% for the non-motorized two-wheel segment. Similarly, the proportion of Continental tire sales in France through the sales outlets operated by the Continental Group is as follows: [30-40]% for the passenger and light truck segment, [30-40]% for the truck and bus segment, [5-10]% for the agricultural machinery segment, [0-5]% for the public works and civil engineering machinery segment, [0-5]% for the motorized two-wheel segment, and less than [0-5]% for the non-motorized two-wheel segment. The notifying party emphasizes that it does not intend to change its multi-brand commercial policy following the notified operation. Competing manufacturers of the Continental Group will therefore be able to continue supplying the sales outlets of the Saci Group.</w:t>
      </w:r>
    </w:p>
    <w:p>
      <w:r>
        <w:t>47. The Continental Group argues that given the market shares it holds in the upstream markets for the manufacture of replacement tires and the market shares that the Continental Group will hold after the notified operation in the downstream markets for the distribution of replacement tires, any strategy by the Continental Group to market exclusively through its sales outlets Continental tires would lead to a very significant shift of customers to other competing distributors. The impact of such a strategy would, in any case, be relatively limited, given the number of sales outlets held by the Continental Group after the operation (107) compared to the total number of sales outlets recorded in France (33,184) (across all distribution channels and all types of tires). The Continental Group considers that such a strategy could also lead competing manufacturers of the Continental Group to implement an exclusivity policy for their own tires in their own distribution networks. However, these networks are larger than that of the Continental Group, and the adoption of such a strategy would have particularly negative consequences on the sales of Continental tires in France.</w:t>
      </w:r>
    </w:p>
    <w:p>
      <w:r>
        <w:t>48. It follows from these elements that the Continental Group would have neither the capacity nor the incentives to lock competitors out of access to customers and that such a locking strategy would not have significant effects on the downstream markets for tire distribution in France. The notified operation is therefore not likely to harm competition in the markets concerned through vertical effects.</w:t>
      </w:r>
    </w:p>
    <w:p>
      <w:r>
        <w:t>DECIDES</w:t>
        <w:br/>
        <w:t>Sole Article: The operation notified under number 13-158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