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https://www.autoritedelaconcurrence.fr/fr/decision-de-controle-des-concentrations/relative-la-prise-de-controle-exclusif-des-societes-otor</w:t>
      </w:r>
    </w:p>
    <w:p>
      <w:r>
        <w:t>Pages translated : 14</w:t>
      </w:r>
    </w:p>
    <w:p/>
    <w:p>
      <w:r>
        <w:rPr>
          <w:b/>
        </w:rPr>
        <w:t>[Pages 1–3]</w:t>
      </w:r>
    </w:p>
    <w:p>
      <w:r>
        <w:t>FRENCH REPUBLIC</w:t>
        <w:br/>
        <w:t>Decision No. 10-DCC-99 of August 23, 2010</w:t>
        <w:br/>
        <w:t>regarding the exclusive control of Otor Finance SA and Otor SA by DS Smith Plc</w:t>
        <w:br/>
        <w:t>The Competition Authority,</w:t>
        <w:br/>
        <w:t>Having regard to the notification file submitted in full to the merger service on July 20, 2010,</w:t>
        <w:br/>
        <w:t>regarding the exclusive control of Otor Finance SA and Otor SA by DS Smith Plc, formalized by a</w:t>
        <w:br/>
        <w:t>sale and purchase agreement dated July 13, 2010;</w:t>
        <w:br/>
        <w:t>Having regard to Book IV of the Commercial Code relating to price freedom and competition, and</w:t>
        <w:br/>
        <w:t>notably its Articles L. 430-1 to L. 430-7;</w:t>
        <w:br/>
        <w:t>Having regard to the supplementary elements transmitted by the parties during the investigation;</w:t>
        <w:br/>
        <w:t>Adopts the following decision:</w:t>
        <w:br/>
        <w:t>I. The companies concerned and the operation</w:t>
        <w:br/>
        <w:t>1. DS Smith Plc is a public limited company under English law, listed on the London Stock Exchange and active in the sectors of manufacturing and wholesale of office products, plastic packaging, paper, and corrugated cardboard packaging. The main shareholders are Schroder Investment Management Ltd (17.85%), Standard Life Investment Ltd (14.15%), Sparinvest Holdings A/S (5.08%), AXA SA (4.21%), and Legal &amp; General Group Plc (3.98%). DS Smith heads a group of companies whose activities cover all stages of the corrugated cardboard supply chain, with more than half of its activities located in the United Kingdom. DS Smith also wholly owns a subsidiary, DS Smith Kaysersberg, which produces corrugated paper sheets, corrugated cardboard sheets, and corrugated cardboard packaging in continental Europe1 and recycled paper for France. DS Smith Kaysersberg operates 2 paper mills (located in France), 8 packaging plants with corrugators (including 2 in France), and 7 "workshops" strictly dedicated to the production of packaging (including 4 in France). DS Smith achieved a global turnover of €2.3 billion, of which [&gt;50] million was in France.</w:t>
        <w:br/>
        <w:t>1 Particularly in France, Italy, Poland, the Czech Republic, Slovakia, Ukraine</w:t>
      </w:r>
    </w:p>
    <w:p>
      <w:r>
        <w:t>2. Otor SA is a public limited company under French law listed on the Paris Stock Exchange (Alternext), active in the corrugated cardboard sector. It is 80.14% owned by Otor Finance (which holds 88.93% of the voting rights), 13.01% by Packaging 2, and 1.6% by Packaging 1 (the two companies together holding 8.11% of the voting rights) and the remainder by the public. Otor Finance is a holding company that is 82.95% owned by Packaging 2, 10% by Packaging 1, and 7.05% by LCL. Otor is active across all stages of the corrugated cardboard supply chain through 15 subsidiaries that it wholly owns or holds more than 99% of the share capital. Otor thus produces paper sheets used in the manufacture of corrugated cardboard, corrugated cardboard sheets used for the manufacture of corrugated cardboard packaging, as well as corrugated cardboard packaging. It also manufactures machines intended for the formation of packaging. To this end, it owns two paper mills, six production sites equipped with a corrugator, three production sites that only produce packaging, and a machine manufacturing plant, all located on French territory. The Otor group achieved a global turnover of €315.1 million in 2009, of which [&gt;50] million was generated in France.</w:t>
        <w:br/>
        <w:t>3. The sale and purchase agreement dated July 13, 2010, between Packaging 1, Packaging 2, and LCL on the one hand and DS Smith on the other provides that the latter will acquire from Packaging 1, Packaging 2, and LCL their stakes in Otor Finance. Following the operation, DS Smith will thus hold, via its newly created subsidiary DS Smith Hêtre Blanc SNC, 100% of the shares and voting rights of Otor Finance, which itself holds 80.14% of Otor's shares. It is also provided that DS Smith will acquire their stakes in Otor from Packaging 1 and 2. Following the operation, DS Smith will therefore directly and indirectly hold [90-100]% of Otor's capital, the remainder being held by the public. DS Smith aims to obtain 100% of Otor's capital by making a public withdrawal offer.</w:t>
        <w:br/>
        <w:t>4. As it results from the developments above in the form of the exclusive control of the target companies by DS Smith, the notified operation constitutes a concentration within the meaning of Article L. 430-1 of the Commercial Code. Given the turnover of the companies concerned, it does not have a community dimension. However, the control thresholds mentioned in point I of Article L. 430-2 of the Commercial Code are exceeded. The present operation is therefore subject to the provisions of Articles L. 430-3 and following of the Commercial Code relating to economic concentration.</w:t>
        <w:br/>
        <w:t>II. Delimitation of relevant markets</w:t>
        <w:br/>
        <w:t>5. The economic sector concerned by the operation is that of corrugated cardboard in which the DS Smith and Otor groups are simultaneously present. The raw material for the manufacture of corrugated cardboard sheets ("corrugated board") consists of paper sheets ("corrugated case materials" or CCM). A corrugated cardboard sheet is thus made up of two flat paper sheets with a printable surface forming the top and bottom of the sheet ("liners"), within which one or more sheets of corrugated paper or fluting ("fluting") are integrated depending on the degree of strength and protection sought. These corrugated cardboard sheets are intended for the production of corrugated cardboard packaging ("corrugated cases") for the transport of all kinds of food or manufactured products. There are thus multiple types of corrugated cardboard sheets, varying according to the number of sheets of paper used (two: "single face," three: "single flute double face," five: "double flute double-double face," or seven: "triple flute") and their category (A, B, C, E, or F according to the height and weight of the sheet). It should be noted that the various operators active in the corrugated cardboard sector have more or less integrated production structures. Some are present at all three stages of the production process: paper sheets, corrugated cardboard sheets, and packaging. Others, however, only produce corrugated cardboard sheets and packaging, or only packaging.</w:t>
        <w:br/>
        <w:t>6. DS Smith and Otor supply recycled paper to paper mills for the production of corrugated paper sheets (or CCM), produce these CCM, transform them into corrugated cardboard sheets, and transform these sheets into corrugated cardboard packaging. According to national and community decision-making practice2, each of these operations constitutes a distinct market. Furthermore, the parties are present in the segment of manufacturing and selling corrugated cardboard packaging forming the outer element of bags in "bags-in-boxes" (BiB). Finally, Otor manufactures and sells machines intended for the formation of packaging at the customer's site.</w:t>
        <w:br/>
        <w:t>1. THE MARKET FOR RECYCLED PAPER FOR THE MANUFACTURE OF CORRUGATED PAPER SHEETS</w:t>
        <w:br/>
        <w:t>1. DELIMITATION OF PRODUCT MARKETS</w:t>
        <w:br/>
        <w:t>7. The sheets used for the manufacture of corrugated cardboard packaging can be produced from virgin wood fibers or recycled paper that is converted into pulp in paper mills. The European Commission, in its Jefferson Smurfit / Kappa3 decision, distinguished a market for the purchase of recycled paper and a market for the sale of recycled paper, leaving open the question of a finer segmentation of the latter based on the quality of the paper obtained from the recycling process.</w:t>
        <w:br/>
        <w:t>8. In this case, the parties are simultaneously present in a market for the purchase of recycled paper, which they use for their production of corrugated paper sheets. They are also both active in the sale of recycled paper.</w:t>
        <w:br/>
        <w:t>2. DELIMITATION OF GEOGRAPHICAL MARKETS</w:t>
        <w:br/>
        <w:t>9. The Commission considered, in its aforementioned Jefferson Smurfit / Kappa decision, that the market for recycled paper, both from the perspective of purchase and sale, could be of national dimension or at the scale of the European Economic Area. However, it left the question open as the competitive analysis remained unchanged regardless of the definition adopted.</w:t>
        <w:br/>
        <w:t>10. In this case, DS Smith sources recycled paper in France and the United Kingdom. Otor, on the other hand, is only active in France regarding its purchases of recycled paper.</w:t>
        <w:br/>
        <w:t>2 See notably decision 09-DCC-09 Mondi Packaging France/Europac and decision COMP/M.3935 Jefferson Smurfit/Kappa</w:t>
        <w:br/>
        <w:t>3 Aforementioned decision</w:t>
      </w:r>
    </w:p>
    <w:p>
      <w:r>
        <w:rPr>
          <w:b/>
        </w:rPr>
        <w:t>[Pages 4–6]</w:t>
      </w:r>
    </w:p>
    <w:p>
      <w:r>
        <w:t xml:space="preserve">11. Regarding the sales of recycled paper, DS Smith exports recycled paper within the EEA, part of which is to France. Otor, on the other hand, sells part of its collection exclusively on the French market.  </w:t>
        <w:br/>
        <w:t xml:space="preserve">12. It follows from the above that there is an overlap of activity between the parties in the markets for the purchase and sale of recycled paper at the French and EEA levels.  </w:t>
        <w:br/>
        <w:t xml:space="preserve">2. THE MARKET FOR PAPER SHEETS USED IN THE MANUFACTURE OF CORRUGATED BOARD  </w:t>
        <w:br/>
        <w:t xml:space="preserve">1. DELINEATION OF PRODUCT MARKETS  </w:t>
        <w:br/>
        <w:t xml:space="preserve">13. In its decision Jefferson Smurfitt/Saint-Gobain4, the European Commission defined a market for paper sheets used in the manufacture of corrugated board ("corrugated case materials" or CCM). The Commission also considered segmenting this market based on whether the sheets are produced from virgin fibers, to which some recycled paper fibers are added ("kraftliner"), or from recycled fibers only ("testliner"), while leaving the question open as the competitive analysis remained unchanged. Other Commission decisions in this sector have also recognized the existence of a market for paper sheets used in the manufacture of corrugated cardboard and left the question of possible segmentation of this market open5, as did the Competition Authority in its decision Europac/Mondi Packaging France6.  </w:t>
        <w:br/>
        <w:t xml:space="preserve">14. In this case, DS Smith sells part of the CCM it produces on the market. In contrast, Otor's sales of CCM are marginal, with [90-100]% of production being consumed internally for the manufacture of corrugated board.  </w:t>
        <w:br/>
        <w:t xml:space="preserve">2. DELINEATION OF GEOGRAPHIC MARKETS  </w:t>
        <w:br/>
        <w:t xml:space="preserve">15. The paper sheets used in the manufacture of corrugated board, obtained from virgin or recycled fiber, are characterized by a high density that makes them easily transportable. In its previous decisions7, the Commission has thus considered that, regarding such a product, the geographic market corresponds, at least, to the European Economic Area.  </w:t>
        <w:br/>
        <w:t xml:space="preserve">16. It follows from the above that there is an overlap of activity between the parties in the market for paper sheets at the EEA level.  </w:t>
        <w:br/>
        <w:t xml:space="preserve">4 COMP/M.499, Jefferson Smurfitt/Saint-Gobain  </w:t>
        <w:br/>
        <w:t xml:space="preserve">5 See notably IV/M.549 – SCA/PWA; IV/M.613– Jefferson Smurfit/Munksjö; IV/M.1208 – Jefferson Smurfit/Stone Container; IV/M.2020 – Metsä-Serla/MODO.  </w:t>
        <w:br/>
        <w:t xml:space="preserve">6 Decision 09-DCC-09 Europac / Mondi Packaging France  </w:t>
        <w:br/>
        <w:t xml:space="preserve">7 See the aforementioned decisions to which should be added the decision COMP/M.2391 – CVC/Cinven/Assidomän.  </w:t>
        <w:br/>
        <w:t xml:space="preserve">4  </w:t>
        <w:br/>
        <w:t xml:space="preserve">3. THE MARKET FOR CORRUGATED BOARD  </w:t>
        <w:br/>
        <w:t xml:space="preserve">1. DELINEATION OF PRODUCT MARKETS  </w:t>
        <w:br/>
        <w:t xml:space="preserve">17. In its decision SCA Packaging/Rexam8, the European Commission defined a market for corrugated board ("corrugated board"). It also considered, while leaving the question open, a possible segmentation of this market between, on the one hand, heavy corrugated board, which it defined as "single flute double face" sheets containing at least one sheet of type A, "double flute double-double face," and "triple flute," and on the other hand, other types of corrugated board, namely "single face" and "single flute double face" sheets that do not contain a sheet of type A. Indeed, the Commission emphasized that heavy corrugated board is used to make packaging specifically for the transport of heavy goods, thus meeting the needs of a specific clientele (mainly automotive, chemical, and furniture sectors). The Competition Authority, in its decision Europac / Mondi Packaging France, recalled this distinction between heavy corrugated board and other corrugated board, while leaving the question open.  </w:t>
        <w:br/>
        <w:t xml:space="preserve">18. In this case, Otor exclusively manufactures non-heavy corrugated board, while DS Smith is present in both segments, with [40-50]% of its corrugated board production being non-heavy corrugated board. There is therefore an overlap of the parties in the segment of non-heavy corrugated board.  </w:t>
        <w:br/>
        <w:t xml:space="preserve">2. DELINEATION OF GEOGRAPHIC MARKETS  </w:t>
        <w:br/>
        <w:t xml:space="preserve">19. The corrugated board used in the manufacture of packaging is of low density, and transporting it over long distances would therefore not be cost-effective. The Commission has thus retained in its analysis9, catchment areas of 300 to 400 kilometers radius around the production site. It also noted that the delineation of geographic markets could be refined based on the nature of the corrugated board. Heavy corrugated board can indeed be profitably transported over longer distances than other corrugated board. The Competition Authority, in its aforementioned decision, used the division of France, carried out by ONDEF (the professional organization of packaging manufacturers), into 5 zones: North, East, West, Southeast, and Southwest.  </w:t>
        <w:br/>
        <w:t xml:space="preserve">20. In this case, Otor has 6 production sites for boards distributed across the 5 defined zones. DS Smith has two production sites for boards located in the North and East zones. There is therefore an overlap of the parties' activities in the North and East zones.  </w:t>
        <w:br/>
        <w:t xml:space="preserve">8 Decision COMP/M.141., SCA Packaging/Rexam  </w:t>
        <w:br/>
        <w:t xml:space="preserve">9 See notably the aforementioned decision COMP/M.2391 – CVC/Cinven/Assidomän.  </w:t>
        <w:br/>
        <w:t xml:space="preserve">5  </w:t>
        <w:br/>
        <w:t xml:space="preserve">4. THE MARKET FOR CORRUGATED PACKAGING  </w:t>
        <w:br/>
        <w:t xml:space="preserve">1. DELINEATION OF PRODUCT MARKETS  </w:t>
        <w:br/>
        <w:t xml:space="preserve">21. In previous decisions10 related to the corrugated sector, the European Commission defined a market for corrugated packaging. It also mentioned a possible distinction between a market for corrugated packaging made from heavy corrugated board and a market for corrugated packaging made from sheets other than heavy sheets for the reasons mentioned above and because specific machines are necessary for the manufacture of heavy cardboard packaging. However, it left this latter question open. The Competition Authority, in its aforementioned decision, adopted this distinction.  </w:t>
        <w:br/>
        <w:t xml:space="preserve">22. In this case, Otor produces and sells only non-heavy corrugated packaging. DS Smith, on the other hand, produces both heavy and non-heavy corrugated packaging. There is therefore an overlap of the parties in the segment of non-heavy corrugated packaging.  </w:t>
        <w:br/>
        <w:t xml:space="preserve">2. DELINEATION OF GEOGRAPHIC MARKETS  </w:t>
        <w:br/>
        <w:t xml:space="preserve">23. All corrugated packaging, just like the sheets of cardboard from which they are made, are characterized by a low density. For such products, the Commission retains, in its decision-making practice11, catchment areas of 200 to 300 kilometers radius around the production site. It also notes that a distinction can be made between heavy corrugated packaging and other corrugated packaging, the latter being distributed, for economic reasons, in areas of smaller dimensions.  </w:t>
        <w:br/>
        <w:t xml:space="preserve">24. The Commission also specifies that the majority of consumers of corrugated packaging wish to have their supplies ensured by a single supplier. Consequently, although for such a product, the radius of the catchment areas suggests markets of regional size, these can be of larger size.  </w:t>
        <w:br/>
        <w:t xml:space="preserve">25. In this case, the proposed operation involves an overlap of activities in the 5 zones defined by ONDEF (North, East, West, Southeast, Southwest). Furthermore, given the possibility of a supranational market, the analysis will also be conducted at the national level.  </w:t>
        <w:br/>
        <w:t xml:space="preserve">5. THE BAG-IN-BOX MARKET  </w:t>
        <w:br/>
        <w:t xml:space="preserve">1. DELINEATION OF PRODUCT MARKETS  </w:t>
        <w:br/>
        <w:t>26. Bag-in-box (or "BiB") are packaging containing a plastic bag with a plastic opening (spout, tap) and intended to contain and transport liquids (by</w:t>
      </w:r>
    </w:p>
    <w:p>
      <w:r>
        <w:rPr>
          <w:b/>
        </w:rPr>
        <w:t>[Pages 7–9]</w:t>
      </w:r>
    </w:p>
    <w:p>
      <w:r>
        <w:t xml:space="preserve">example of wine or milk). The European Commission, in its aforementioned Jefferson Smurfit / Kappa decision, mentioned the possibility of the existence of a distinct market for Bag-in-Box (BiB) while leaving this question open as the competitive analysis remained unchanged.  </w:t>
        <w:br/>
        <w:t xml:space="preserve">27. In this case, DS Smith manufactures and sells integrated BiB and separately the corrugated cardboard components for BiB and the plastic components for BiB. Otor only manufactures and sells the corrugated cardboard components intended to be integrated into BiB. There is therefore an overlap of the parties in the segment of corrugated cardboard components for BiB.  </w:t>
        <w:br/>
        <w:t xml:space="preserve">2. DELINEATION OF GEOGRAPHIC MARKETS  </w:t>
        <w:br/>
        <w:t xml:space="preserve">28. In the aforementioned Smurfit/Kappa decision, the Commission left open the question of the geographic delineation of this market and conducted an analysis of the market shares of the parties at the EEA level and at the national level.  </w:t>
        <w:br/>
        <w:t xml:space="preserve">29. In this case, the operation will be analyzed at the national level, the only market where the operation leads to an overlap of activities.  </w:t>
        <w:br/>
        <w:t xml:space="preserve">6. THE MARKET FOR MACHINES FOR PACKAGING FORMATION  </w:t>
        <w:br/>
        <w:t xml:space="preserve">1. DELINEATION OF PRODUCT MARKETS  </w:t>
        <w:br/>
        <w:t xml:space="preserve">30. Machines for packaging formation perform the assembly and folding of pre-cut flat packaging to give them their final shape. These machines can also fill the cardboard by placing the packaging around the product. They are sold to customers to enable them to assemble the packaging on their premises.  </w:t>
        <w:br/>
        <w:t xml:space="preserve">31. In this case, Otor produces and sells machines through its Otor Systems division. DS Smith is not a player in this market but, downstream, sometimes distributes machines in exchange for entering into contracts for the supply of corrugated cardboard packaging, and receives a commission from the supplier in this context.  </w:t>
        <w:br/>
        <w:t xml:space="preserve">32. The competitive analysis will therefore examine any potential foreclosure risks related to the operation in this market.  </w:t>
        <w:br/>
        <w:t xml:space="preserve">2. DELINEATION OF GEOGRAPHIC MARKETS  </w:t>
        <w:br/>
        <w:t xml:space="preserve">33. A number of elements may support the hypothesis of a geographic delineation broader than national for the market. Thus, Otor has customers throughout the EEA territory. The regulations applicable to machines are harmonized by Directive 2006/42/EC. Furthermore, in a decision concerning a similar sector12, the Minister of Economy conducted an analysis of the positions of the parties at the EEA level at the production stage. However, at the distribution stage, an analysis at the national level had been conducted. Regarding these two stages, however, the Minister did not resolve the question of their geographic delineation.  </w:t>
        <w:br/>
        <w:t xml:space="preserve">34. In this case, an analysis may be conducted at the national level for the distribution of machines by analogy with the ministerial practice in a related sector and due to the existence of potential language barriers.  </w:t>
        <w:br/>
        <w:t xml:space="preserve">7. CONCLUSION ON MARKET DELINEATION  </w:t>
        <w:br/>
        <w:t xml:space="preserve">35. The analysis will be conducted:  </w:t>
        <w:br/>
        <w:t xml:space="preserve">- on the market for the purchase of recycled paper at the national level13;  </w:t>
        <w:br/>
        <w:t xml:space="preserve">- on the market for the sale of recycled paper at the national level and the European Economic Area;  </w:t>
        <w:br/>
        <w:t xml:space="preserve">- on the market for paper sheets used in the manufacture of corrugated cardboard at the EEA level;  </w:t>
        <w:br/>
        <w:t xml:space="preserve">- on the segment of corrugated cardboard sheets other than heavy at the national level and in the North and East zones;  </w:t>
        <w:br/>
        <w:t xml:space="preserve">- on the segment of corrugated cardboard packaging other than heavy at the national level and in each of the five identified zones (North, East, West, Southeast, Southwest);  </w:t>
        <w:br/>
        <w:t xml:space="preserve">- on the segment of corrugated cardboard components intended to be integrated into BiB at the EEA level and at the national level;  </w:t>
        <w:br/>
        <w:t xml:space="preserve">- on the segment of machines for packaging formation at the national level.  </w:t>
        <w:br/>
        <w:t xml:space="preserve">36. In any case, in the absence of harm to competition, the question of the exact delineation of the previously mentioned markets may remain open.  </w:t>
        <w:br/>
        <w:t xml:space="preserve">III. Competitive Analysis  </w:t>
        <w:br/>
        <w:t xml:space="preserve">37. The present operation leads to overlaps in the markets for the purchase and sale of recycled paper, corrugated paper sheets, corrugated cardboard sheets other than heavy, corrugated cardboard packaging other than heavy, and corrugated cardboard components intended to be integrated into a BiB. Furthermore, as the new entity is present throughout the corrugated cardboard supply chain, a vertical analysis will also be conducted. Potential foreclosure effects related to the operation will also be studied concerning machines for packaging formation.  </w:t>
        <w:br/>
        <w:t xml:space="preserve">A. HORIZONTAL ANALYSIS  </w:t>
        <w:br/>
        <w:t xml:space="preserve">1. THE MARKET FOR THE PURCHASE OF RECYCLED PAPER  </w:t>
        <w:br/>
        <w:t xml:space="preserve">38. The notifying party claims that it does not have public data regarding the five grades defined by standard EN 643, to which the Smurfit/Kappa community decision referred for its segmentation. However, it indicates holding data from CEPI, which considers four segments, and specifies that CEPI publishes a "conversion table" between the two segmentations, demonstrating that they cover the same set.  </w:t>
        <w:br/>
        <w:t xml:space="preserve">39. Furthermore, the notifying party was unable to obtain recent figures regarding the size of the French markets for recycled paper by grade, which, unlike the totals by country and the details by grade at the EEA level, are not published on the CEPI website. The most recent detailed figures are thus from 2007. However, the notifying party estimates, based on the CEPI 2009 statistical report, that the size of the French market for recycled paper in 2009 is comparable to that of the market in 2007. According to the notifying party, the purchase shares of the parties in the French market for the purchase of recycled paper and its various segments are therefore as follows:  </w:t>
        <w:br/>
        <w:t xml:space="preserve">FRENCH MARKET FOR THE PURCHASE OF RECYCLED PAPER  </w:t>
        <w:br/>
        <w:t xml:space="preserve">Market Size DS Smith Otor Combined  </w:t>
        <w:br/>
        <w:t xml:space="preserve">and segments of segments Volumes Volumes Volumes  </w:t>
        <w:br/>
        <w:t xml:space="preserve">Market Share in Market Share in Market Share in  </w:t>
        <w:br/>
        <w:t xml:space="preserve">% % %  </w:t>
        <w:br/>
        <w:t xml:space="preserve">(kT) (kT) (kT)  </w:t>
        <w:br/>
        <w:t xml:space="preserve">Total all  </w:t>
        <w:br/>
        <w:t xml:space="preserve">4,720 […] [0-5] % […] [0-5] % […] [0-5] %  </w:t>
        <w:br/>
        <w:t xml:space="preserve">grades  </w:t>
        <w:br/>
        <w:t xml:space="preserve">Grades  </w:t>
        <w:br/>
        <w:t xml:space="preserve">492 […] [5-10] % […] [0-5] % […] [5-10] %  </w:t>
        <w:br/>
        <w:t xml:space="preserve">MIXED  </w:t>
        <w:br/>
        <w:t xml:space="preserve">Grades  </w:t>
        <w:br/>
        <w:t xml:space="preserve">CORRUGATED &amp;  </w:t>
        <w:br/>
        <w:t xml:space="preserve">2,499 […] [0-5] % […] [0-5] % […] [5-10] %  </w:t>
        <w:br/>
        <w:t xml:space="preserve">VIRGIN  </w:t>
        <w:br/>
        <w:t xml:space="preserve">Grades  </w:t>
        <w:br/>
        <w:t xml:space="preserve">NEWSPAPERS 1,490 […] [0-5] % […] [0-5] % […] [0-5] %  </w:t>
        <w:br/>
        <w:t xml:space="preserve">PRINTED  </w:t>
        <w:br/>
        <w:t xml:space="preserve">Grades [10- [10-  </w:t>
        <w:br/>
        <w:t xml:space="preserve">239 […] [5-10] % […] […]  </w:t>
        <w:br/>
        <w:t xml:space="preserve">HIGH 20] % 20] %  </w:t>
        <w:br/>
        <w:t>40. In light of this data, the purchase share of the new entity in a global market for the supply of recycled paper and its various segments will remain limited. The operation is therefore not likely to create a risk of creating or strengthening an economic dependence position of recycled paper suppliers vis-à-vis the new entity.</w:t>
      </w:r>
    </w:p>
    <w:p>
      <w:r>
        <w:rPr>
          <w:b/>
        </w:rPr>
        <w:t>[Pages 10–12]</w:t>
      </w:r>
    </w:p>
    <w:p>
      <w:r>
        <w:t>2. THE MARKET FOR RECYCLED PAPER SALES</w:t>
        <w:br/>
        <w:t>EEA MARKET FOR RECYCLED PAPER SALES</w:t>
        <w:br/>
        <w:t>DS Smith Otor Combined</w:t>
        <w:br/>
        <w:t>Market Size and</w:t>
        <w:br/>
        <w:t>segments of Volumes Volumes Volumes</w:t>
        <w:br/>
        <w:t>market PDM in PDM in PDM in</w:t>
        <w:br/>
        <w:t>sold sold sold</w:t>
        <w:br/>
        <w:t>market (kT) % % %</w:t>
        <w:br/>
        <w:t>(kT) (kT) (kT)</w:t>
        <w:br/>
        <w:t>Total all</w:t>
        <w:br/>
        <w:t>45,000 […] [0-5] % […] [0-5] % […] [0-5] %</w:t>
        <w:br/>
        <w:t>grades</w:t>
        <w:br/>
        <w:t>Grades</w:t>
        <w:br/>
        <w:t>8,750 […] [0-5] % […] [0-5] % […] [0-5] %</w:t>
        <w:br/>
        <w:t>MIXED</w:t>
        <w:br/>
        <w:t>Grades</w:t>
        <w:br/>
        <w:t>CORRUGATED &amp;</w:t>
        <w:br/>
        <w:t>18,800 […] [0-5] % […] [0-5] % […] [0-5] %</w:t>
        <w:br/>
        <w:t>VIRGIN</w:t>
        <w:br/>
        <w:t>FIBERS</w:t>
        <w:br/>
        <w:t>Grades</w:t>
        <w:br/>
        <w:t>NEWSPAPERS 12,600 […] [0-5] % […] [0-5] % […] [0-5] %</w:t>
        <w:br/>
        <w:t>PRINTED</w:t>
        <w:br/>
        <w:t>Grades</w:t>
        <w:br/>
        <w:t>4,850 […] [0-5] % […] [0-5] % […] [0-5] %</w:t>
        <w:br/>
        <w:t>HIGH</w:t>
        <w:br/>
        <w:t>FRENCH MARKET FOR RECYCLED PAPER SALES</w:t>
        <w:br/>
        <w:t>DS Smith Otor Combined</w:t>
        <w:br/>
        <w:t>Market Size and</w:t>
        <w:br/>
        <w:t>segments of Volumes Volumes Volumes</w:t>
        <w:br/>
        <w:t>market PDM in PDM in PDM in</w:t>
        <w:br/>
        <w:t>sold sold sold</w:t>
        <w:br/>
        <w:t>market (kT) % % %</w:t>
        <w:br/>
        <w:t>(kT) (kT) (kT)</w:t>
        <w:br/>
        <w:t>Total all</w:t>
        <w:br/>
        <w:t>4,720 […] [0-5] % […] [0-5] % […] [0-5] %</w:t>
        <w:br/>
        <w:t>grades</w:t>
        <w:br/>
        <w:t>Grades</w:t>
        <w:br/>
        <w:t>492 […] [0-5] % […] [0-5] % […] [0-5] %</w:t>
        <w:br/>
        <w:t>MIXED</w:t>
        <w:br/>
        <w:t>Grades</w:t>
        <w:br/>
        <w:t>CORRUGATED &amp;</w:t>
        <w:br/>
        <w:t>2,499 […] [0-5] % […] [0-5] % […] [0-5] %</w:t>
        <w:br/>
        <w:t>VIRGIN</w:t>
        <w:br/>
        <w:t>FIBERS</w:t>
        <w:br/>
        <w:t>Grades</w:t>
        <w:br/>
        <w:t>NEWSPAPERS 1,490 […] [0-5] % […] [0-5] % […] [0-5] %</w:t>
        <w:br/>
        <w:t>PRINTED</w:t>
        <w:br/>
        <w:t>Grades</w:t>
        <w:br/>
        <w:t>239 […] [0-5] % […] [0-5] % […] [0-5] %</w:t>
        <w:br/>
        <w:t>HIGH</w:t>
        <w:br/>
        <w:t>10</w:t>
      </w:r>
    </w:p>
    <w:p>
      <w:r>
        <w:t>41. Given the low combined market shares of the parties, the operation does not pose a competitive risk in the market for recycled paper sales and its various segments, both at the national level and in the EEA.</w:t>
        <w:br/>
        <w:t>3. THE MARKET FOR USED PAPER SHEETS IN THE MANUFACTURE OF CORRUGATED CARDBOARD</w:t>
        <w:br/>
        <w:t>42. In the EEA market, estimated at 14.2 million tons14, the market share of DS Smith, which sells [50-60] % of its production, while the rest is consumed internally, is [0-5] %. Otor's share, which sells to third parties only [0-5] % of its production, is [0-5] %. Following the operation, DS Smith's market share will therefore be limited and substantially the same as before, that is to say approximately [0-5] %, which allows for the dismissal of any potential risk to competition in the EEA market for used paper sheets in the manufacture of corrugated cardboard.</w:t>
        <w:br/>
        <w:t>4. THE MARKET FOR CORRUGATED CARDBOARD SHEETS OTHER THAN HEAVY</w:t>
        <w:br/>
        <w:t>43. As a preliminary point, it can be noted that at the national market level, estimated at approximately 440,000 tons in 200915, the combined market share of the parties in the French market for corrugated cardboard sheets other than heavy will be [0-5] % (of which [0-5] % is attributed to Otor and [0-5] % to DS Smith). Furthermore, the new entity will face competition from several operators including Cartonneries de Gondardennes ([30-40] %), Smurfit Kappa ([10-20] %), Saica ([5-10] %), International Paper ([5-10] %), SCA ([5-10] %), and Rossman ([0-5] %).</w:t>
        <w:br/>
        <w:t>44. At the regional level, the activities of the parties overlap in the North and East zones. In the North zone, Otor markets sheets from a production site, Otor Picardie, whose production of sheets is marginal (less than 1 ton), and from the Otor Normandie site, located in the West zone, which produces [&lt;2000] tons of sheets and sells part of it in the North zone. DS Smith also has a production site in this zone, and its production of sheets amounts to [&lt;1000] tons. The new entity will face the presence of larger competing operators with one or more production sites in this zone, including Gondardennes, which produces 150,000 tons of sheets in France and has one of its two production sites in this zone, Smurfit Kappa and Saica, which each have 2 production sites there, as well as International Paper, Rossmann, and SCA, which each have one production site in the North zone. Due to the existence of this competitive pressure, the proposed operation is not likely to harm competition in this zone.</w:t>
        <w:br/>
        <w:t>45. In the East zone, the parties have low production (combined production of [&lt;1000] tons) and face the presence of competitors (2 Smurfit Kappa sites in the Nancy suburbs and 1 SCA Packaging site in Alsace), so that the proposed operation is not likely to harm competition in this zone.</w:t>
        <w:br/>
        <w:t>5. THE MARKET FOR CORRUGATED CARDBOARD PACKAGING OTHER THAN HEAVY</w:t>
        <w:br/>
        <w:t>46. DS Smith and Otor are simultaneously present in the market for corrugated cardboard packaging other than heavy.</w:t>
        <w:br/>
        <w:t>47. At the national level, where the market is estimated at approximately 1,944,500 tons16, the combined market share of DS Smith following the operation will be [10-20] %, resulting from the combined shares of Otor ([10-20] %) and DS Smith ([0-5] %). The new entity will face competition from multiple operators such as Smurfit Kappa ([20-30] %), Saica ([10-20] %), International Paper ([5-10] %), Rossmann ([5-10] %), SCA ([5-10] %).</w:t>
        <w:br/>
        <w:t>48. At the regional level, it should be noted that the catchment areas of the North and East zones determined around the parties' locations extend beyond French borders. Thus, the North catchment area also includes Belgium and half of the Netherlands, and the East catchment area includes Switzerland and part of Germany.</w:t>
        <w:br/>
        <w:t>49. In the North catchment area, the new entity will hold a market share of [5-10] %. If the area is limited to the North of France only, the combined market share will be [20-30] %, of which [10-20] % is attributed to Otor and [10-20] % to DS Smith. However, the new entity will face the presence of other operators capable of exerting competitive pressure, notably Smurfit Kappa ([10-20] %), Saica ([10-20] %), Rossman ([5-10] %), SCA ([5-10] %).</w:t>
        <w:br/>
        <w:t>50. In the East catchment area, the new entity will hold a market share of [5-10] %. If the area is limited to the East of France only, the combined market share will be [10-20] %, of which [10-20] % is attributed to Otor and [5-10] % to DS Smith. However, the new entity will face the presence of other operators capable of exerting competitive pressure such as Smurfit Kappa ([30-40] %), International Paper ([10-20] %), Saica ([5-10] %), Rossman ([5-10] %).</w:t>
        <w:br/>
        <w:t>51. In the West zone, the new entity will hold a market share of [10-20] %, resulting from the combined market shares of DS Smith ([0-5] %) and Otor ([10-20] %). In addition to the low addition of market shares resulting from the operation, it should be noted the presence of the following competitors: Smurfit Kappa ([30-40] %), SCA ([10-20] %), Saica ([5-10] %).</w:t>
        <w:br/>
        <w:t>52. In the South-East zone, the new entity will hold a market share of [10-20] % (Otor: [10-20] %; DS Smith: [0-5] %). The main competitors are Smurfit Kappa ([20-30] %), International Paper ([10-20] %), Saica ([5-10] %), Rossman ([5-10] %).</w:t>
        <w:br/>
        <w:t>53. In the South-West zone, the new entity will hold a market share of [10-20] % (Otor: [10-20] %; DS Smith: [0-5] %). In addition to the low addition of market shares resulting from the operation, it should be noted the presence of the following competitors: Saica ([20-30] %), Smurfit Kappa ([10-20] %), International Paper ([5-10] %), SCA ([5-10] %), Rossman ([5-10] %).</w:t>
        <w:br/>
        <w:t>54. It follows from the above that the new entity will hold, in each of the zones, a market share of less than 25 % and will face the presence of several competitors capable of exerting competitive pressure.</w:t>
      </w:r>
    </w:p>
    <w:p>
      <w:r>
        <w:rPr>
          <w:b/>
        </w:rPr>
        <w:t>[Pages 13–14]</w:t>
      </w:r>
    </w:p>
    <w:p>
      <w:r>
        <w:t>to exert competitive pressure. The proposed operation is therefore not likely to harm competition in the market for corrugated cardboard packaging other than heavy, both at the national and regional levels.</w:t>
      </w:r>
    </w:p>
    <w:p>
      <w:r>
        <w:t>6. THE MARKET FOR CORRUGATED CARDBOARD ELEMENTS INTENDED FOR BiB</w:t>
        <w:br/>
        <w:t>55. In a national market estimated at 120 million units produced, DS Smith's market share is less than [0-5]%, with the production of only […] pieces per year by the Kunheim plant. Otor's market share is between [5-10]%. The combined market share of the parties is therefore less than 15%. Furthermore, the new entity will continue to face competition from other producers in the territory such as LGR, Papcart, Soleco, Smurfit, or SCA Nicollet.</w:t>
        <w:br/>
        <w:t>56. The proposed operation is therefore not likely to harm competition in the market for corrugated cardboard elements intended for BiB.</w:t>
      </w:r>
    </w:p>
    <w:p>
      <w:r>
        <w:t>B. VERTICAL ANALYSIS</w:t>
        <w:br/>
        <w:t>1. BETWEEN THE DIFFERENT STAGES OF THE CORRUGATED CARDBOARD CHAIN</w:t>
        <w:br/>
        <w:t>57. The new entity having a market share of less than 30% in each of the previously considered markets, the proposed operation is not likely to harm competition.</w:t>
      </w:r>
    </w:p>
    <w:p>
      <w:r>
        <w:t>2. THE MARKET FOR MACHINES INTENDED FOR PACKAGING FORMATION</w:t>
        <w:br/>
        <w:t>58. In France, DS Smith does not offer Otor's machines to its customers. Indeed, most of the machines manufactured by Otor are sold in France directly by its subsidiary Otor Systems. It is unlikely that this mode of operation will disappear following the transaction. However, in the event that, following the transaction, Otor were to use DS Smith as its sole distribution channel to sell its production, it should be noted that, in a national market estimated between 20 and 25 million euros, Otor generates between [0-5] million in revenue, and therefore holds a limited market share, alongside players such as Cermex (Tetra group), which holds 25 to 30% of the market, Mecasystems, or Techmapack.</w:t>
        <w:br/>
        <w:t>59. Furthermore, it is recalled that the new entity will have market shares significantly below 30% at the national level in the packaging markets, namely [10-20]% in a global market and respectively [5-10]% and [10-20]% in the segments related to heavy corrugated cardboard packaging and corrugated cardboard packaging other than heavy. Consequently, manufacturers of machines intended for the formation of packaging competing with Otor will continue to benefit from a large customer base following the transaction.</w:t>
      </w:r>
    </w:p>
    <w:p>
      <w:r>
        <w:t>DECIDES</w:t>
        <w:br/>
        <w:t>Article one: The operation notified under number 10-0103 is authorized.</w:t>
        <w:br/>
        <w:t>The Vice-President,</w:t>
        <w:br/>
        <w:t>Anne Perrot</w:t>
        <w:br/>
        <w:t>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