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https://www.autoritedelaconcurrence.fr/fr/decision-de-controle-des-concentrations/relative-la-prise-de-controle-exclusif-des-societes-rechan</w:t>
      </w:r>
    </w:p>
    <w:p>
      <w:r>
        <w:t>Pages translated : 6</w:t>
      </w:r>
    </w:p>
    <w:p/>
    <w:p>
      <w:r>
        <w:rPr>
          <w:b/>
        </w:rPr>
        <w:t>[Pages 1–3]</w:t>
      </w:r>
    </w:p>
    <w:p>
      <w:r>
        <w:t>FRENCH REPUBLIC</w:t>
        <w:br/>
        <w:t>Decision No. 10-DCC-70 of July 5, 2010</w:t>
        <w:br/>
        <w:t>regarding the exclusive control of the companies Rechan and Bain Distribution SA by the company ITM Alimentaire Ouest</w:t>
        <w:br/>
        <w:t>The Competition Authority,</w:t>
        <w:br/>
        <w:t>Having regard to the notification file submitted in full to the merger service on June 2, 2010, concerning the acquisition of all the shares of the companies Rechan and Bain Distribution by the company ITM Alimentaire Ouest, formalized by a transfer protocol dated May 31, 2010;</w:t>
        <w:br/>
        <w:t>Having regard to Book IV of the Commercial Code relating to price freedom and competition, and in particular its Articles L. 430-1 to L. 430-7;</w:t>
        <w:br/>
        <w:t>Adopts the following decision:</w:t>
        <w:br/>
        <w:t>I. The companies concerned and the operation</w:t>
        <w:br/>
        <w:t>1. The company ITM Entreprises, 100% controlled by the Société civile des Mousquetaires, itself held by 1,330 natural persons known as "associated members," conducts and animates the network of independent merchants known as the "Groupement des Mousquetaires." As a franchisor, the company ITM Entreprises has as its main activity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outlets. ITM Entreprises also provides its franchisees with various services for prospecting, consulting, training, etc. Finally, ITM Entreprises offers franchisees the opportunity to benefit from advantageous supply conditions with its national and regional subsidiaries as well as with external suppliers referenced outside the "Groupement des Mousquetaires." The ITM Entreprises group achieved a total turnover excluding taxes of [20-30] billion euros during the last fiscal year ending December 31, 2009, of which [15-25] billion euros was generated in France.</w:t>
      </w:r>
    </w:p>
    <w:p>
      <w:r>
        <w:t>2. The company ITM Alimentaire Ouest is a French law company owned at [&gt;50]% by the company ITM Alimentaire France, with the company ITM Entreprises holding one share.</w:t>
      </w:r>
    </w:p>
    <w:p>
      <w:r>
        <w:t>3. The company Rechan is a simplified joint-stock company that operates a predominantly food retail outlet under the Intermarché brand located in Rennes (35). The capital of the company Rechan is held at [&gt;50]% by Mr. and Mrs. X. The company ITM Entreprises holds one share which does not confer any special rights. The company Rechan signed a brand contract with ITM Entreprises on March 1, 2001, by which the use of the Intermarché brand is granted to it for the operation of its business. In 2009, the total turnover excluding taxes of Rechan, the last closed fiscal year, amounted to [15] million euros, exclusively generated in France.</w:t>
      </w:r>
    </w:p>
    <w:p>
      <w:r>
        <w:t>4. The company Bain Distribution is a public limited company that operates a predominantly food retail outlet under the Intermarché brand located in Bain de Bretagne (35). The capital of the company Bain Distribution is held at [&gt;50]% by Mr. and Mrs. X. The company ITM Entreprises holds one share which does not confer any special rights. The company Bain Distribution signed a brand contract with ITM Entreprises on April 8, 2008, by which the use of the Intermarché brand is granted to it for the operation of its business. In 2009, the total turnover excluding taxes of Bain Distribution, the last closed fiscal year, amounted to [&gt;15] million euros, exclusively generated in France.</w:t>
      </w:r>
    </w:p>
    <w:p>
      <w:r>
        <w:t>5. According to the terms of the agreement signed by the parties on May 31, 2010, ITM Alimentaire Ouest committed to acquiring all the shares of the companies Rechan and Bain Distribution.</w:t>
      </w:r>
    </w:p>
    <w:p>
      <w:r>
        <w:t>6. As it results in the exclusive control of the companies Rechan and Bain Distribution by ITM Entreprises, through its subsidiary ITM Alimentaire Ouest, the notified operation constitutes a concentration within the meaning of Article L. 430-1 of the Commercial Code. Given the turnover of the companies concerned, it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II. Delimitation of relevant markets</w:t>
        <w:br/>
        <w:t>7. According to the consistent practice of national and community competition authorities, two categories of markets can be delineated in the food retail sector. These are, on the one hand, "downstream" markets, of local dimension, which bring together retail trade companies and consumers for the sale of consumer goods and, on the other hand, "upstream" markets for supplying retail trade companies with everyday consumer goods, of national dimension.</w:t>
      </w:r>
    </w:p>
    <w:p>
      <w:r>
        <w:t>A. DOWNSTREAM DISTRIBUTION MARKETS</w:t>
        <w:br/>
        <w:t>1. SERVICE MARKETS</w:t>
        <w:br/>
        <w:t>8.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range of products offered: (i) hypermarkets, (ii) supermarkets, (iii) specialized trade, (iv) small retail trade, (v) discount stores, (vi) mail-order sales.</w:t>
      </w:r>
    </w:p>
    <w:p>
      <w:r>
        <w:t>9. Hypermarkets are usually defined as predominantly food stores with a sales area exceeding 2,500 m2. However, it should be noted that these thresholds must be used with caution and may be adapted to the specific case, considering that stores whose area is near a threshold, either below or above, may be in direct competition in practice.</w:t>
      </w:r>
    </w:p>
    <w:p>
      <w:r>
        <w:t>10. In this case, the acquired store, located in Rennes (35), currently occupies a sales area of 5,730 m2 and the one located in Bain de Bretagne (35) occupies a sales area of 2,800 m2. These stores therefore fall into the category of hypermarkets.</w:t>
      </w:r>
    </w:p>
    <w:p>
      <w:r>
        <w:t>2. GEOGRAPHICAL DELIMITATION</w:t>
        <w:br/>
        <w:t>11. In its recent decisions regarding operations involving hypermarkets or supermarkets, the Competition Authority has recalled that depending on the size of the stores concerned, the conditions of competition should be assessed over two different areas:</w:t>
        <w:br/>
        <w:t>a. A first area where the demand from consumers in one area meets the supply of hypermarkets that they can access within 30 minutes of driving and which are, from their point of view, substitutable for each other;</w:t>
        <w:br/>
        <w:t>b. A second area where the demand from consumers meets the supply of supermarkets and other equivalent forms of commerce, located within 15 minutes of driving time. These latter forms of commerce may include, in addition to supermarkets, hypermarkets and discount stores.</w:t>
      </w:r>
    </w:p>
    <w:p>
      <w:r>
        <w:t>12. Other criteria may nevertheless be taken into account to assess the impact of a concentration on the competitive situation in retail distribution markets, which may lead to refining, in the specific case, the usual delimitations presented above.</w:t>
      </w:r>
    </w:p>
    <w:p>
      <w:r>
        <w:t>13. In this case, the stores concerned by the operation occupy sales areas of 5,730 m² and 2,800 m² respectively. They fall into the category of hypermarkets. The competitive analysis will focus, for the hypermarket located in Rennes, on the two markets, one including hypermarkets located within a 30-minute radius around Rennes and the other including all supermarkets and discount stores located within a 15-minute radius.</w:t>
      </w:r>
    </w:p>
    <w:p>
      <w:r>
        <w:rPr>
          <w:b/>
        </w:rPr>
        <w:t>[Pages 4–6]</w:t>
      </w:r>
    </w:p>
    <w:p>
      <w:r>
        <w:t>15-minute catchment area; and for the hypermarket located in Bain de Bretagne, on the market including hypermarkets located within a 30-minute radius around Bain de Bretagne. On the market including all hypermarkets, supermarkets, and maxi-discounters within a 15-minute radius around Bain de Bretagne, the operation does not result in any overlap of activity.</w:t>
      </w:r>
    </w:p>
    <w:p>
      <w:r>
        <w:t>B. UPSTREAM SUPPLY MARKETS</w:t>
      </w:r>
    </w:p>
    <w:p>
      <w:r>
        <w:t>14. Regarding supply markets, the European Commission has identified the existence of national markets by major product groups, a delineation followed by national authorities.</w:t>
      </w:r>
    </w:p>
    <w:p>
      <w:r>
        <w:t>15. There is no reason to challenge this delineation in the context of the present operation.</w:t>
      </w:r>
    </w:p>
    <w:p>
      <w:r>
        <w:t>III. Competitive Analysis</w:t>
      </w:r>
    </w:p>
    <w:p>
      <w:r>
        <w:t>A. DOWNSTREAM DISTRIBUTION MARKETS</w:t>
      </w:r>
    </w:p>
    <w:p>
      <w:r>
        <w:t>1. DOWNSTREAM FOOD DISTRIBUTION MARKET OF THE RENNES CATCHMENT AREA</w:t>
      </w:r>
    </w:p>
    <w:p>
      <w:r>
        <w:t>16. On the market comprising hypermarkets located within a 30-minute driving radius around Rennes, the Intermarché operated by the target represents 4% of the market share expressed in sales area (i.e., 5,730 m² out of a total area of 136,945 m²). There are also four other Intermarché hypermarkets present in the Rennes area located in Vitre (2% market share for an area of 3,500 m²), in Bruz (2% market share for an area of 3,000 m²), in Liffré (2% market share for an area of 3,000 m²), and in Janzé (2% market share for an area of 2,500 m²). Hypermarkets operated under a brand of the ITM Entreprises group thus represent, in the catchment area, a cumulative market share of 12% of sales areas.</w:t>
      </w:r>
    </w:p>
    <w:p>
      <w:r>
        <w:t>17. These stores face competition from seven hypermarkets of the Leclerc group holding 26% of sales areas, from ten hypermarkets of the U group holding 22% of sales areas, from four hypermarkets of the Carrefour group holding 21% of sales areas, from two hypermarkets of the Casino group holding 9% of sales areas, and from one Cora hypermarket holding 7% of sales areas.</w:t>
      </w:r>
    </w:p>
    <w:p>
      <w:r>
        <w:t>18. On the market comprising supermarkets and other equivalent forms of trade, located within a 15-minute driving radius around Rennes, the Intermarché operated by the target represents 5% of the market share expressed in sales area (i.e., 5,730 m² out of a total area of 112,112 m²). There is also one hypermarket and one Intermarché supermarket located in Liffré and Chantepie holding 2% and 1% of sales areas respectively for areas of 3,000 m² and 1,500 m². Hypermarkets and supermarkets operated under a brand of the ITM Entreprises group thus represent, in the 15-minute catchment area around Rennes, a cumulative market share of 9%.</w:t>
      </w:r>
    </w:p>
    <w:p>
      <w:r>
        <w:t>19. These stores face competition from two hypermarkets, one supermarket, and two maxi-discounters under brands of the Casino group holding 12% of sales areas, from two hypermarkets and ten supermarkets under brands of the Carrefour group holding 31% of sales areas, from three hypermarkets under brands of the Leclerc group holding 19% of sales areas, from one hypermarket and seven supermarkets under brands of the U group holding 11% of sales areas, and from other points of sale whose market shares are not significant.</w:t>
      </w:r>
    </w:p>
    <w:p>
      <w:r>
        <w:t>20. In light of the above, the present operation is not likely to harm competition in the markets considered.</w:t>
      </w:r>
    </w:p>
    <w:p>
      <w:r>
        <w:t>2. DOWNSTREAM FOOD DISTRIBUTION MARKET OF THE BAIN DE BRETAGNE CATCHMENT AREA</w:t>
      </w:r>
    </w:p>
    <w:p>
      <w:r>
        <w:t>21. On the market representing a catchment area of 30 minutes by car around Bain de Bretagne, the Intermarché operated by the target represents 3% of the market share expressed in sales area (i.e., 2,800 m² out of a total of 94,084 m²). There are also two other hypermarkets under the Intermarché brand located in Bruz (2,980 m² or 3% of sales areas) and in Janzé (2,500 m² or 2% of sales areas). Hypermarkets operated under a brand of the ITM Entreprises group thus represent a cumulative market share of 9% in the catchment area.</w:t>
      </w:r>
    </w:p>
    <w:p>
      <w:r>
        <w:t>22. These stores face competition from four hypermarkets under brands of the Leclerc group representing 26% of sales areas, from three hypermarkets under brands of the Carrefour group representing 24% of sales areas, from two hypermarkets under brands of the Casino group representing 13% of sales areas, from six hypermarkets under brands of the U group representing 17% of sales areas, and from one Cora hypermarket representing 10% of sales areas.</w:t>
      </w:r>
    </w:p>
    <w:p>
      <w:r>
        <w:t>23. In light of the above, the present operation is not likely to harm competition in the markets considered.</w:t>
      </w:r>
    </w:p>
    <w:p>
      <w:r>
        <w:t>B. UPSTREAM SUPPLY MARKET</w:t>
      </w:r>
    </w:p>
    <w:p>
      <w:r>
        <w:t>24. Regarding upstream supply markets, the operation, which only concerns two stores, is not likely to significantly strengthen the purchasing power of the ITM Entreprises group, across all products as well as by major product groups.</w:t>
      </w:r>
    </w:p>
    <w:p>
      <w:r>
        <w:t>25. Therefore, the operation is not likely to harm competition in the upstream supply market.</w:t>
      </w:r>
    </w:p>
    <w:p>
      <w:r>
        <w:t>DECIDES</w:t>
      </w:r>
    </w:p>
    <w:p>
      <w:r>
        <w:t>Sole Article: The operation notified under number 10-0081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