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https://www.autoritedelaconcurrence.fr/fr/decision-de-controle-des-concentrations/relative-la-prise-de-controle-exclusif-des-societes-selmur</w:t>
      </w:r>
    </w:p>
    <w:p>
      <w:r>
        <w:t>Pages translated : 2</w:t>
      </w:r>
    </w:p>
    <w:p/>
    <w:p>
      <w:r>
        <w:rPr>
          <w:b/>
        </w:rPr>
        <w:t>[Pages 1–2]</w:t>
      </w:r>
    </w:p>
    <w:p>
      <w:r>
        <w:t xml:space="preserve">FRENCH REPUBLIC  </w:t>
        <w:br/>
        <w:t xml:space="preserve">Decision No. 19-DCC-148 of July 25, 2019  </w:t>
        <w:br/>
        <w:t xml:space="preserve">regarding the exclusive control acquisition of the companies Selmur and Diegomax  </w:t>
        <w:br/>
        <w:t xml:space="preserve">by the company ITM Alimentaire Sud Est  </w:t>
        <w:br/>
        <w:t>The Competition Authority,</w:t>
      </w:r>
    </w:p>
    <w:p>
      <w:r>
        <w:t xml:space="preserve">Having regard to the complete notification file submitted to the mergers department on July 4, 2019,  </w:t>
        <w:br/>
        <w:t xml:space="preserve">concerning the exclusive control acquisition of the companies Selmur and Diegomax by the company  </w:t>
        <w:br/>
        <w:t xml:space="preserve">ITM Alimentaire Sud Est, and formalized by a memorandum of understanding signed on  </w:t>
        <w:br/>
        <w:t>May 28, 2019;</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exclusive control acquisition by ITM Alimentaire Sud Est of the  </w:t>
        <w:br/>
        <w:t xml:space="preserve">companies Selmur and Diegomax, which each operate a food-dominant retail outlet of the supermarket type located in Lezignan-Corbières (11), one under the Intermarché brand, with an area of 2,281 m², and the other under the Netto brand, with an area of 844 m².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19-173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