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w:t>
      </w:r>
    </w:p>
    <w:p>
      <w:r>
        <w:t>Pages translated : 9</w:t>
      </w:r>
    </w:p>
    <w:p/>
    <w:p>
      <w:r>
        <w:rPr>
          <w:b/>
        </w:rPr>
        <w:t>[Pages 1–3]</w:t>
      </w:r>
    </w:p>
    <w:p>
      <w:r>
        <w:t xml:space="preserve">FRENCH REPUBLIC  </w:t>
        <w:br/>
        <w:t xml:space="preserve">Decision No. 10-DCC-140 of October 13, 2010  </w:t>
        <w:br/>
        <w:t xml:space="preserve">regarding the exclusive control of Histoire d’Or Europe SAS and Financière MO Holding SAS by Bridgepoint Capital Group Limited  </w:t>
        <w:br/>
        <w:t xml:space="preserve">The Competition Authority,  </w:t>
        <w:br/>
        <w:t xml:space="preserve">Having regard to the notification file, submitted to the merger service on August 23, 2010, and declared complete on September 20, 2010, concerning the acquisition of Histoire d’Or Europe Holding and Financière MO Holding by Bridgepoint Capital Group Limited, formalized by two unilateral purchase promises dated July 30, 2010;  </w:t>
        <w:br/>
        <w:t xml:space="preserve">Having regard to Book IV of the Commercial Code relating to price freedom and competition, and in particular Articles L. 430-1 to L. 430-7;  </w:t>
        <w:br/>
        <w:t xml:space="preserve">Having regard to the supplementary elements provided by the parties during the investigation;  </w:t>
        <w:br/>
        <w:t xml:space="preserve">Adopts the following decision:  </w:t>
        <w:br/>
        <w:t xml:space="preserve">I. The concerned companies and the operation  </w:t>
        <w:br/>
        <w:t xml:space="preserve">1. Bridgepoint Capital Group Limited (hereinafter "Bridgepoint") is an English law private equity company that manages funds on behalf of third parties. The capital of Bridgepoint is exclusively held by its employees, with a limit of […]% per shareholder, so that none of them can exert a determining influence on the company.  </w:t>
        <w:br/>
        <w:t>2. Bridgepoint is present in France through its subsidiary Bridgepoint Capital SAS, which manages a venture capital fund called Bridgepoint Europe IV FCPR, all shares of which have been subscribed by the Bridgepoint Europe IV fund, an English law limited partnership [Confidential]. It results from the contractual documents provided by the parties that the investors and limited partners have no management rights over the fund in which they invest and that Bridgepoint exercises exclusive control over both Bridgepoint Europe IV FCPR and the Bridgepoint Europe IV fund.</w:t>
      </w:r>
    </w:p>
    <w:p>
      <w:r>
        <w:t xml:space="preserve">3. Histoire d’Or Europe SAS is active in the distribution of jewelry and watchmaking articles. It is owned at [more than 50]% by [Confidential] through Silverfleet Partners LLP, with the remaining capital held by the management and executives of the Histoire d’Or group. The group operates, through its subsidiaries, 185 stores in France under the "Histoire d’Or" and "J’M" brands. Histoire d’Or also has [...] points of sale in Belgium, [...] in Italy, and [...] in Portugal.  </w:t>
        <w:br/>
        <w:t xml:space="preserve">4. Financière MO Holding is active in the distribution of jewelry and watchmaking articles. It is owned, through Marc Orian Participations SAS and Marc Orian Management, by Qualium Investissement SAS, a subsidiary of the Caisse des Dépôts et Consignation, through funds managed by Qualium Investissements SAS. Financière MO Holding operates, through its subsidiaries, 299 stores operated under the brands "Marc Orian," "Trésor," "Tati Or," "Pop Bijoux," and "Louis Berthier." With the exception of one point of sale in Monaco and another in Belgium, the group is exclusively present in France.  </w:t>
        <w:br/>
        <w:t xml:space="preserve">5. The parties have created, for the purposes of the operation, the company Financière Goldfinger II SAS, which will be exclusively controlled by Bridgepoint through the venture capital fund Bridgepoint Europe IV FCPR. Under the irrevocable and unconditional purchase promise by Financière Goldfinger II of all shares and stock warrants of Histoire d’Or Europe SAS dated July 30, 2010, to which is attached the share transfer agreement of Histoire d’Or Europe SAS, on the one hand, and the irrevocable and unconditional purchase promise by Financière Goldfinger II of all shares and stock warrants of Financière MO Holding SAS, dated July 30, 2010, to which is attached the share transfer agreement of Financière MO Holding SAS, on the other hand, the operation consists of the acquisition by Bridgepoint, via the Bridgepoint Europe IV fund, of all shares of Histoire d’Or Europe SAS and Financière MO Holding SAS and thus the exclusive control of Histoire d’Or Europe SAS and Financière MO Holding SAS by Bridgepoint.  </w:t>
        <w:br/>
        <w:t xml:space="preserve">6. The two operations are linked [Confidential]. They must be carried out on the same day and pursue the same economic objective, namely the acquisition of two companies active in the retail sector of watchmaking, jewelry, goldsmithing, and costume jewelry. Consequently, they constitute a single concentration within the meaning of Article L. 430-1 of the Commercial Code.  </w:t>
        <w:br/>
        <w:t xml:space="preserve">7. The concerned companies together generate a turnover of more than 75 million euros, and at least two of them operate a retail store (Bridgepoint achieved a consolidated global turnover excluding taxes of […] billion euros in 2009, through the holdings in all the funds it manages; Histoire d’Or: 187 million euros in the same year; Financière MO Holding: 168 million in the same year). Each generates, in France, in the retail sector, a turnover exceeding 15 million euros (Bridgepoint: […] million; Histoire d’Or: […] million; Financière MO Holding: the aforementioned turnover is generated almost exclusively in France). Given these turnover figures, the operation does not have a community dimension. However, the control thresholds mentioned in point II of Article L. 430-2 of the Commercial Code are exceeded. This operation is therefore subject to the provisions of Articles L. 430-3 and following of the Commercial Code relating to economic concentration.  </w:t>
        <w:br/>
        <w:t xml:space="preserve">* Material error corrected.  </w:t>
        <w:br/>
        <w:t>2</w:t>
      </w:r>
    </w:p>
    <w:p>
      <w:r>
        <w:t xml:space="preserve">II. Definition of relevant markets  </w:t>
        <w:br/>
        <w:t xml:space="preserve">8. Histoire d’Or Europe SAS (hereinafter "Histoire d’Or") and Financière MO Holding SAS (hereinafter "Marc Orian") are simultaneously active in the retail sector of jewelry and watchmaking articles. To date, Bridgepoint holds no direct or indirect stake in companies active in this sector, nor, in France, in upstream or related markets.  </w:t>
        <w:br/>
        <w:t xml:space="preserve">9. In terms of distribution, the decision-making practice usually distinguishes the downstream distribution market, where companies in the sector are in contact, as suppliers, with end consumers, and the upstream supply markets, where companies, as customers, are in contact with manufacturers.  </w:t>
        <w:br/>
        <w:t xml:space="preserve">A. THE RETAIL MARKETS FOR JEWELRY  </w:t>
        <w:br/>
        <w:t xml:space="preserve">1. PRODUCT SEGMENTATION  </w:t>
        <w:br/>
        <w:t xml:space="preserve">a) Segmentation by products  </w:t>
        <w:br/>
        <w:t xml:space="preserve">10. The Minister1, while leaving the question of the exact delimitation of the market open, identified a market for watchmaking, jewelry, goldsmithing, and silverware ("HBJO"), considering that it encompasses three categories of products: small volume watchmaking (watches and movements), precious jewelry (jewelry made of precious metals, set or unset), and non-precious jewelry (jewelry plated with precious metal or made of an alloy incorporating precious metals as well as silverware products in tin, silver, or alloy (tableware and gift products).  </w:t>
        <w:br/>
        <w:t xml:space="preserve">11. Costume jewelry, which contains neither precious metal nor stones, is excluded from such delimitation. High jewelry products, offered by companies traditionally referred to as "Place Vendôme," are also excluded due to their particularly high selling price.  </w:t>
        <w:br/>
        <w:t xml:space="preserve">12. Marc Orian generates […]% of its activity in HBJO and […]% in costume jewelry, with one of its brands specializing in this type of jewelry, "Pop Bijoux" (i.e., […] stores). Regarding Histoire d’Or, […]% of the turnover is generated by the sale of costume jewelry.  </w:t>
        <w:br/>
        <w:t xml:space="preserve">13. The parties argue that the prices of costume jewelry and the entry-level HBJO have converged, with items priced between approximately 20 and 75 euros. Major brands of costume jewelry also assert that their products are largely substitutable for jewelry made of precious metals.  </w:t>
        <w:br/>
        <w:t xml:space="preserve">14. However, it is not necessary, in this case, to challenge the previously considered delimitation, as the conclusions of the competitive analysis remain unchanged, regardless of the delimitation adopted.  </w:t>
        <w:br/>
        <w:t xml:space="preserve">b) Segmentation by distribution channel  </w:t>
        <w:br/>
        <w:t xml:space="preserve">1 Letter from the Minister dated July 31, 2002, regarding the merger between the Guild of Goldsmiths and Jewelers of France,  </w:t>
        <w:br/>
        <w:t>3</w:t>
      </w:r>
    </w:p>
    <w:p>
      <w:r>
        <w:rPr>
          <w:b/>
        </w:rPr>
        <w:t>[Pages 4–6]</w:t>
      </w:r>
    </w:p>
    <w:p>
      <w:r>
        <w:t>15. There are different store formats within the HBJO market – city jewelry stores, shopping center jewelry stores, hypermarket or department store corners. In this case, the parties' stores are primarily located in the shopping galleries of shopping centers, whether they are located in city centers or in peripheral commercial areas.</w:t>
      </w:r>
    </w:p>
    <w:p>
      <w:r>
        <w:t>16. These different formats offer a similar assortment in terms of quality and product families (gold, gemstone, gold-plated, silver, gold wedding rings, diamond wedding rings, curb chains, bracelets, medals, watches). Furthermore, the price ranges offered are close, although the average price of jewelry sold in city center jewelry stores is slightly higher than in other formats.</w:t>
      </w:r>
    </w:p>
    <w:p>
      <w:r>
        <w:t>17. Moreover, the concepts of sales outlets tend to converge. On the one hand, large retailers are increasingly inspired by shopping center boutiques to develop their own concept of specialized stores or corners. On the other hand, city center boutiques tend to adopt the concepts of shopping center jewelry stores (open stores, chains whose sales outlets have a common brand and layout).</w:t>
      </w:r>
    </w:p>
    <w:p>
      <w:r>
        <w:t>18. In terms of surface area, the various formats remain similar. Indeed, the average surface area of a city center store is 60 m², while that of a city center chain like Les Nouveaux Bijoutiers ranges from 60 to 120 m². These areas are comparable to the average surface area of the "Le manège à Bijoux" corner of Leclerc (40 to 80 m²), the brands Histoires d’Or, J’M, and Marc Orian (100 m²), or Trésor (45 m²). The limited area of some hypermarket corners should also be assessed in the overall context of the large store, as the turnover of these corners is very close to that of larger sales outlets.</w:t>
      </w:r>
    </w:p>
    <w:p>
      <w:r>
        <w:t>19. Furthermore, these different formats source from the same wholesalers and manufacturers of jewelry and watches and offer their customers the same services (engraving, adjustment, repairs…).</w:t>
      </w:r>
    </w:p>
    <w:p>
      <w:r>
        <w:t>20. Given the above, there is no need to segment the market further based on the distribution channel.</w:t>
      </w:r>
    </w:p>
    <w:p>
      <w:r>
        <w:t>2. GEOGRAPHICAL DELIMITATION</w:t>
        <w:br/>
        <w:t>21. Regarding retail stores, competition occurs at the local level, in catchment areas defined by the attractiveness of the sales outlets for customers. The parties' stores are primarily located in shopping centers that include hypermarkets. In such cases, the decisional practice has equated the catchment area of these stores with that of the hypermarket, which is approximately a 30-minute drive radius.</w:t>
      </w:r>
    </w:p>
    <w:p>
      <w:r>
        <w:t>22. The competitive analysis will therefore be conducted on the 60 catchment areas where the parties' activities overlap, taking into account the orientation and quality of the road network, the density and distribution of the population, the presence of natural barriers, or the geographical density of the supply. More specifically, the areas have been defined considering that consumers tend to move along the main communication routes, with the shopping centers and city centers of each area where the parties' activities overlap being served by a major road.</w:t>
      </w:r>
    </w:p>
    <w:p>
      <w:r>
        <w:t>B. THE UPSTREAM MARKET FOR JEWELRY SUPPLY</w:t>
        <w:br/>
        <w:t>1. PRODUCT DELIMITATION</w:t>
        <w:br/>
        <w:t>23. The decisional practice has never ruled on the delimitation of the upstream market for the supply of HBJO or costume jewelry.</w:t>
      </w:r>
    </w:p>
    <w:p>
      <w:r>
        <w:t>24. According to the parties, the suppliers of Histoire d’Or and Marc Orian fall into two categories: (i) wholesalers associated with manufacturers who produce unbranded jewelry, on order from retailers. These are generally companies based outside France (for example, in Italy or Asia) that manufacture jewelry on demand, often using gold supplied by their clients, among which Christian Bernard Group is the largest wholesale supplier of HBJO products in the French market; (ii) holders of one or more brands whose products the parties to the concentration resell: these include watchmakers (such as Swatch, Festina, Guess, Armani, or Baume et Mercier) as well as jewelers and producers of costume jewelry (such as Kenzo, Guess, Jourdan, or Ti Sento).</w:t>
      </w:r>
    </w:p>
    <w:p>
      <w:r>
        <w:t>25. The parties consider that the upstream supply market includes both HBJO items and costume jewelry, to the extent that [Confidential] and that some actors in this market supply both types of products.</w:t>
      </w:r>
    </w:p>
    <w:p>
      <w:r>
        <w:t>26. In any case, the exact delimitation of the market can be left open, as the conclusions of the competitive analysis remain unchanged regardless of the delimitation retained.</w:t>
      </w:r>
    </w:p>
    <w:p>
      <w:r>
        <w:t>2. GEOGRAPHICAL DELIMITATION</w:t>
        <w:br/>
        <w:t>27. The decisional practice has never ruled on the geographical delimitation of the upstream market for the supply of HBJO or costume jewelry.</w:t>
      </w:r>
    </w:p>
    <w:p>
      <w:r>
        <w:t>28. The parties consider that the market is of national dimension.</w:t>
      </w:r>
    </w:p>
    <w:p>
      <w:r>
        <w:t>29. In any case, the exact delimitation of the market can be left open, as the conclusions of the competitive analysis remain unchanged regardless of the delimitation retained.</w:t>
      </w:r>
    </w:p>
    <w:p>
      <w:r>
        <w:t>III. Competitive Analysis</w:t>
        <w:br/>
        <w:t>A. THE RETAIL MARKETS FOR JEWELRY</w:t>
        <w:br/>
        <w:t>30. Market shares have been calculated by the parties based on data (number of jewelry and watchmaking stores and turnover achieved in the relevant catchment areas) provided by Société 5, an independent company conducting statistical studies on the HBJO sector and costume jewelry.</w:t>
      </w:r>
    </w:p>
    <w:p>
      <w:r>
        <w:t>1. THE HBJO MARKET</w:t>
        <w:br/>
        <w:t>31. At the national level, the turnover achieved by all HBJO operators is estimated in 2008 and 2009 at 3.7 billion euros excluding taxes. Sales of Histoire d’Or in HBJO items represented, in 2008, [0-5]% of this amount and those of Marc Orian, [0-5]%. Following the operation, the new entity will therefore hold a market share of approximately [5-10]%.</w:t>
      </w:r>
    </w:p>
    <w:p>
      <w:r>
        <w:t>32. The distribution sector of HBJO items is particularly fragmented and includes numerous significant competitors with sales outlets distributed throughout the territory, such as (i) groups of independent retailers like Synalia ([5-10]% market share - 435 sales outlets), (ii) brands developed by large retailers, which collectively constitute the second market player, such as Le Manège à Bijoux of Leclerc ([0-5]% market share - 280 sales outlets), La Vie en Or of Auchan ([0-5]% market share - 98 sales outlets), Un Monde en Or of Carrefour, Carré d’Or of Cora, Le Kiosque d’Or of Intermarché, La Boutique d’Or of Casino or that of Super U, or (iii) integrated brands like Maty ([0-5]% market share for 22 sales outlets), Didier Guérin, Piery, Cleor, or Jean Delatour. Additionally, city center jewelers collectively constitute the largest market player, which includes, besides independent stores, specialized corners in department stores, city center chains like Les Nouveaux Bijoutiers (166 sales outlets), or integrated groups like Groupe Bouldoires (50 stores).</w:t>
      </w:r>
    </w:p>
    <w:p>
      <w:r>
        <w:t>33. Subject to certain specific constraints regarding the trade of precious metals, there are no regulatory barriers to entry into the HBJO market. Furthermore, opening a jewelry and watchmaking store does not require a very significant capital investment, as the stock can be financed by a banking institution by offering this stock as collateral. Finally, there is no real shortage of locations, whether in city centers or shopping centers. Therefore, the barriers to entry into the retail market for HBJO items are moderate.</w:t>
      </w:r>
    </w:p>
    <w:p>
      <w:r>
        <w:t>34. At the local level, the parties' activities overlap in 60 catchment areas, of which 14 are located in the Paris region and 46 in the provinces.</w:t>
      </w:r>
    </w:p>
    <w:p>
      <w:r>
        <w:t>35. In 45 of these areas, the parties collectively hold less than 25% market share. In 12 of these areas, the new entity will hold between 25 and 35% market share. However, stores belonging to Histoire d’Or or Marc Orian will face competition from at least one competitor located in the shopping center, as well as several competitors located in the catchment area of the shopping center. Therefore, the risks of harming competition in these areas can be dismissed outright.</w:t>
      </w:r>
    </w:p>
    <w:p>
      <w:r>
        <w:t>36. On the other hand, it is necessary to detail the competitive analysis in 3 catchment areas: Mantes-la-Jolie, Marne-la-Vallée, and Melun.</w:t>
      </w:r>
    </w:p>
    <w:p>
      <w:r>
        <w:t>Mantes-la-Jolie Area</w:t>
        <w:br/>
        <w:t>37. In this area, which covers the municipalities of Mantes-la-Jolie, Flins, and Les Mureaux, the parties estimate that Histoire d’Or has a market share of [10-20]% and Marc Orian [10-20]%, resulting in a combined market share of approximately [30-40]%.</w:t>
      </w:r>
    </w:p>
    <w:p>
      <w:r>
        <w:rPr>
          <w:b/>
        </w:rPr>
        <w:t>[Pages 7–9]</w:t>
      </w:r>
    </w:p>
    <w:p>
      <w:r>
        <w:t>37. In this area, which covers the municipalities of Mantes-la-Jolie, Flins, and Les Mureaux, the parties estimate that Histoire d’Or holds a market share of [10-20]% and Marc Orian [10-20]%, resulting in a combined market share of approximately [30-40]%.</w:t>
      </w:r>
    </w:p>
    <w:p>
      <w:r>
        <w:t>38. The parties to the concentration are present in two of the three shopping centers in the area.</w:t>
      </w:r>
    </w:p>
    <w:p>
      <w:r>
        <w:t>39. In the Auchan Porte de Normandie shopping center in Buchelay, Histoire d’Or has a store of […] m2 and Marc Orian has a Trésor of […] m2. Also present in this shopping center is a corner la Vie en Or from Auchan, with an area of […] m2.</w:t>
      </w:r>
    </w:p>
    <w:p>
      <w:r>
        <w:t>40. In the Carrefour shopping center of Flins sur Seine, the stores Histoire d’Or ([…] m2), Marc Orian ([…] m2), and Trésor ([…] m2) will face competition from the corner Un Monde en Or from Carrefour ([…] m2) as well as from the watch store Louis Pion.</w:t>
      </w:r>
    </w:p>
    <w:p>
      <w:r>
        <w:t>41. Furthermore, several jewelry stores are present in the city centers of the surrounding areas: Mantes la Jolie (8 jewelry stores), Les Mureaux (1 jewelry store), Meulan (2 jewelry stores), Verneuil-sur-Seine (1 jewelry store), Vernouillet (1 jewelry store), Limay (1 jewelry store), Mezières sur Seine (1 jewelry store).</w:t>
      </w:r>
    </w:p>
    <w:p>
      <w:r>
        <w:t>42. Given the number and size of the competitors of the parties in this area, the operation is not likely to harm competition.</w:t>
      </w:r>
    </w:p>
    <w:p>
      <w:r>
        <w:t>Zone of Marne la Vallée</w:t>
        <w:br/>
        <w:t>43. In this area, which includes notably the cities of Champigny-sur-Marne, Chelles, Chennevière-sur-Marne, Lagny-sur-Marne, Le Perreux-sur-Marne, Neuilly-Plaisance, Noisiel, Noisy-le-Grand, Ormesson, Pontault-Combault, Rosny-sous-Bois, Serris, Torcy, and Villiers-sur-Marne, the parties estimate that the market share of Histoire d’Or can be evaluated at [20-30]% and that of Marc Orian at [10-20]%, resulting in a combined market share of [40-50]%.</w:t>
      </w:r>
    </w:p>
    <w:p>
      <w:r>
        <w:t>44. The parties have identified 32 points of sale of HBJO items in the city centers of the area. Furthermore, they are present in seven of the ten shopping centers in the area.</w:t>
      </w:r>
    </w:p>
    <w:p>
      <w:r>
        <w:t>45. In the Carrefour Chelles 2 shopping center, Marc Orian is present with a Trésor store ([…] m2) and a Marc Orian store ([…] m2). They face the corner Un Monde en Or from Carrefour ([…] m2) and a store under the brand Or du Temps ([…] m2), from the Didier Guérin group.</w:t>
      </w:r>
    </w:p>
    <w:p>
      <w:r>
        <w:t>46. In the Carrefour Pince Vent shopping center in Chennevière sur Marne, three Histoire d’Or stores ([…], […] and […] m2) are present, as well as a corner Un Monde en Or ([…] m2), a store Or et Vous ([…] m2), a small generalist jewelry chain, and Montres Services, a national watch chain.</w:t>
      </w:r>
    </w:p>
    <w:p>
      <w:r>
        <w:t>47. Histoire d’Or and Marc Orian are both present in the Rosny 2 shopping center in Rosny sous Bois (one Histoire d’Or store of […] m2, one J’M of […] m2, one Marc Orian of […] m2, one Trésor of […] m2). Six other jewelry stores are also present in this center, namely: two points of sale from the Didier Guérin chain (respectively under the brands Didier Guérin and Or du Temps of […] m2 each), Galeries Lafayette (HBJO section of […] m2), the corner Un Monde en Or ([…] m2), and two watch stores, Tempka and Louis Pion.</w:t>
      </w:r>
    </w:p>
    <w:p>
      <w:r>
        <w:t>48. Histoire d’Or and Marc Orian are present in the Les Arcades shopping center in Noisy le Grand (two Histoire d’Or stores of […] and […] m2, one Marc Orian of […] m2, two Trésor of […] and […] m2) facing a corner Un Monde en Or from Carrefour as well as three watch boutiques (Louis Pion, Goldy, New Time).</w:t>
      </w:r>
    </w:p>
    <w:p>
      <w:r>
        <w:t>49. In the Carrefour Bay shopping center in Torcy, there are three Histoire d’Or stores of […], […] and […] m2 and one Trésor of […] m2, as well as a Didier Guérin point of sale ([…] m2), the corner Un Monde en Or ([…] m2) and Louis Pion.</w:t>
      </w:r>
    </w:p>
    <w:p>
      <w:r>
        <w:t>50. The Carrefour shopping center in Pontault-Combault simultaneously hosts an Histoire d’Or ([…] m2) and a Trésor ([…] m2) facing the corner Un Monde en Or ([…] m2), a Jean Delatour store ([…] m2), two independent jewelers, and Louis Pion.</w:t>
      </w:r>
    </w:p>
    <w:p>
      <w:r>
        <w:t>51. Finally, the parties are established in the Auchan Val d’Europe shopping center in Serris (one Histoire d’Or of […] m2, one Trésor of […] m2, and one Marc Orian of […] m2) which will face competition from the independent jeweler Boromée Joailler ([…] m2) and the corner La Vie en Or ([…] m2) as well as Louis Pion.</w:t>
      </w:r>
    </w:p>
    <w:p>
      <w:r>
        <w:t>52. In addition to the competitive pressure exerted by the competing jewelry stores present in these centers, the parties will also have to face competition from the 32 jewelers in city centers present in the area.</w:t>
      </w:r>
    </w:p>
    <w:p>
      <w:r>
        <w:t>53. Given the number and size of the competitors of the parties in this area, the operation is not likely to harm competition.</w:t>
      </w:r>
    </w:p>
    <w:p>
      <w:r>
        <w:t>Zone of Melun</w:t>
        <w:br/>
        <w:t>54. The Melun area covers the agglomerations of Cesson, Damarie les Lys, Sénart, and Villiers en Bierre.</w:t>
      </w:r>
    </w:p>
    <w:p>
      <w:r>
        <w:t>55. Histoire d’Or holds a market share of [5-10]% and Marc Orian [30-40]%, resulting in a combined market share of [40-50]%. The parties to the operation are simultaneously present in only one of the three shopping centers in the area.</w:t>
      </w:r>
    </w:p>
    <w:p>
      <w:r>
        <w:t>56. Indeed, only Marc Orian is present in the Auchan Boissenart shopping centers (with two stores of […] and […] m2) where it will face competition from Julie K ([…] m2), X’Or, and the corner La Vie en Or ([…] m2) and Leclerc Chamlys (with two stores of […] and […] m2) where it will be confronted with a Corner Le Manège à Bijoux ([…] m2) and a Piery jewelry store ([…] m2).</w:t>
      </w:r>
    </w:p>
    <w:p>
      <w:r>
        <w:t>57. In the Carrefour shopping center of Villiers en Bierre, there is an Histoire d’Or of […] m2 and a Trésor of […] m2, facing a Didier Guérin store ([…] m2), the corner Un Monde en Or ([…] m2), and two watch brands.</w:t>
      </w:r>
    </w:p>
    <w:p>
      <w:r>
        <w:t>58. In addition to these competitors, there are eleven city center jewelers who together hold [10-20]% of the sales areas in the zone.</w:t>
      </w:r>
    </w:p>
    <w:p>
      <w:r>
        <w:t>59. Given the number and size of the competitors of the parties in this area, the operation is not likely to harm competition.</w:t>
      </w:r>
    </w:p>
    <w:p>
      <w:r>
        <w:t>2. THE COSTUME JEWELRY MARKET</w:t>
        <w:br/>
        <w:t>60. At the national level, the turnover achieved by all operators of costume jewelry is estimated in 2009 at 668.9 million euros excluding taxes. Sales of Histoire d’Or in costume jewelry items represented [5-10]% of this amount and those of Marc Orian, [0-5]%, totaling [5-10]% overall.</w:t>
      </w:r>
    </w:p>
    <w:p>
      <w:r>
        <w:t>61. The notifying parties were unable to provide the market shares of competitors. However, the new entity remains confronted with notable national brands such as Agatha (105 points of sale), Swarovski (120 points of sale), Bijou Brigitte, and Folli Follie, as well as department stores and independent stores. Finally, it should be noted that, like the parties, most HBJO jewelry stores in shopping centers and city centers, as well as hypermarket corners, sell costume jewelry. Moreover, the specific constraints of the retail market for HBJO items are absent from the costume jewelry market (lower value stock, activity not subject to the specific rules of precious metal trade), so there are no barriers to entry in the retail market for costume jewelry.</w:t>
      </w:r>
    </w:p>
    <w:p>
      <w:r>
        <w:t>62. The parties were unable to detail their market shares at the local level. However, it appears from the estimates they provided that these are marginal and that numerous competitors are present in each of the concerned areas.</w:t>
      </w:r>
    </w:p>
    <w:p>
      <w:r>
        <w:t>63. It follows from the above that the operation is not likely to harm competition in the costume jewelry market.</w:t>
      </w:r>
    </w:p>
    <w:p>
      <w:r>
        <w:t>B. THE UPSTREAM SUPPLY MARKET</w:t>
        <w:br/>
        <w:t>64. The combined share of orders from Histoire d’Or and Marc Orian in the total wholesale sales of HBJO items and costume jewelry is less than [0-5]%.</w:t>
      </w:r>
    </w:p>
    <w:p>
      <w:r>
        <w:t>65. Furthermore, the parties have only three suppliers in common among the top ten of each: […] (which sells watches and costume jewelry), […] (which sells watches), and […] (which sells precious jewelry). It results from the information provided by the parties that the combined amount of purchases from Histoire d’Or and Marc Orian from each of these three suppliers represents less than 5% of the total value of their sales.</w:t>
      </w:r>
    </w:p>
    <w:p>
      <w:r>
        <w:t>66. Therefore, the operation is not likely to harm competition in the upstream market.</w:t>
      </w:r>
    </w:p>
    <w:p>
      <w:r>
        <w:t>DECIDES</w:t>
        <w:br/>
        <w:t>Sole Article: The operation notified under number 10-0112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