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https://www.autoritedelaconcurrence.fr/fr/decision-de-controle-des-concentrations/relative-la-prise-de-controle-exclusif-du-groupe-estivin</w:t>
      </w:r>
    </w:p>
    <w:p>
      <w:r>
        <w:t>Pages translated : 2</w:t>
      </w:r>
    </w:p>
    <w:p/>
    <w:p>
      <w:r>
        <w:rPr>
          <w:b/>
        </w:rPr>
        <w:t>[Pages 1–2]</w:t>
      </w:r>
    </w:p>
    <w:p>
      <w:r>
        <w:t>FRENCH REPUBLIC</w:t>
        <w:br/>
        <w:t>Decision No. 24-DCC-292 of December 20, 2024</w:t>
        <w:br/>
        <w:t>regarding the exclusive control acquisition of the Estivin group by the Le Saint group</w:t>
        <w:br/>
        <w:t>The Competition Authority,</w:t>
      </w:r>
    </w:p>
    <w:p>
      <w:r>
        <w:t>Having regard to the complete notification file sent to the mergers department on December 4, 2024, concerning the exclusive control acquisition of the company Estivin Groupe Holding Finance (E.G.H.F.), a holding company at the head of the Estivin group, by the company Fidege, a holding company at the head of the Le Saint group, formalized by a letter of intent signed on August 2, 2024;</w:t>
      </w:r>
    </w:p>
    <w:p>
      <w:r>
        <w:t>Having regard to Book IV of the Commercial Code relating to the freedom of prices and competition, and in particular its Articles L. 430-1 to L. 430-7;</w:t>
      </w:r>
    </w:p>
    <w:p>
      <w:r>
        <w:t>Adopts the following decision:</w:t>
      </w:r>
    </w:p>
    <w:p>
      <w:r>
        <w:t>1. The operation consists of the exclusive control acquisition of the company E.G.H.F. by the company Fidege, both companies being at the head of groups primarily engaged in wholesale activities in the field of fresh food products.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24-214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