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https://www.autoritedelaconcurrence.fr/fr/decision-de-controle-des-concentrations/relative-la-prise-de-controle-exclusif-du-groupe-hourcade</w:t>
      </w:r>
    </w:p>
    <w:p>
      <w:r>
        <w:t>Pages translated : 2</w:t>
      </w:r>
    </w:p>
    <w:p/>
    <w:p>
      <w:r>
        <w:rPr>
          <w:b/>
        </w:rPr>
        <w:t>[Pages 1–2]</w:t>
      </w:r>
    </w:p>
    <w:p>
      <w:r>
        <w:t xml:space="preserve">FRENCH REPUBLIC  </w:t>
        <w:br/>
        <w:t xml:space="preserve">Decision No. 13-DCC-183 of December 10, 2013  </w:t>
        <w:br/>
        <w:t xml:space="preserve">regarding the exclusive control acquisition of the Hourcade-Remazeilles group by the Conforama group  </w:t>
        <w:br/>
        <w:t xml:space="preserve">The Competition Authority,  </w:t>
        <w:br/>
        <w:t xml:space="preserve">Having regard to the complete notification file submitted to the mergers department on November 19, 2013, concerning the exclusive control acquisition of the Hourcade-Remazeilles group by the Conforama group, formalized by a letter of intent dated November 18, 2013;  </w:t>
        <w:br/>
        <w:t xml:space="preserve">Having regard to Book IV of the Commercial Code relating to the freedom of prices and competition, and in particular its Articles L. 430-1 to L. 430-7;  </w:t>
        <w:br/>
        <w:t xml:space="preserve">Adopts the following decision:  </w:t>
        <w:br/>
        <w:t xml:space="preserve">1. The notified transaction consists of the exclusive control acquisition of the Hourcade-Remazeilles group, which holds the companies Adour Exploitation SA, Mobilandes SA, Mobearn SA, and Distrilandes SA operating four retail outlets for home equipment, under the Conforama brand, located in the cities of Anglet (64), Saint-Paul-Lès-Dax (40), Mont-de-Marsan (40), and Orthez (64), by the Conforama group through its subsidiary Conforama Développement. It constitutes a concentration operation within the meaning of Article L. 430-1 of the Commercial Code. Given the turnover achieved by the companies concerned, the operation does not have a community dimension. However, the retail control thresholds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notified operation under number 13-216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