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https://www.autoritedelaconcurrence.fr/fr/decision-de-controle-des-concentrations/relative-la-prise-de-controle-exclusif-du-groupe-itesa-par</w:t>
      </w:r>
    </w:p>
    <w:p>
      <w:r>
        <w:t>Pages translated : 13</w:t>
      </w:r>
    </w:p>
    <w:p/>
    <w:p>
      <w:r>
        <w:rPr>
          <w:b/>
        </w:rPr>
        <w:t>[Pages 1–3]</w:t>
      </w:r>
    </w:p>
    <w:p>
      <w:r>
        <w:t>FRENCH REPUBLIC</w:t>
        <w:br/>
        <w:t>Decision No. 24-DCC-208 of September 27, 2024</w:t>
        <w:br/>
        <w:t>regarding the exclusive control of the Itesa group by Rexel Electrique</w:t>
        <w:br/>
        <w:t>The Competition Authority,</w:t>
        <w:br/>
        <w:t>Having regard to the notification file submitted in full to the concentrations service on August 8, 2024, regarding the exclusive control of Itesa Développement SARL by Rexel Electrique SAS, formalized by an acquisition contract signed on April 27, 2024;</w:t>
        <w:br/>
        <w:t>Having regard to Book IV of the Commercial Code relating to price freedom and competition, and in particular its Articles L. 430-1 to L. 430-7;</w:t>
        <w:br/>
        <w:t>Having regard to the elements submitted by the notifying party during the investigation;</w:t>
        <w:br/>
        <w:t>Adopts the following decision:</w:t>
      </w:r>
    </w:p>
    <w:p>
      <w:r>
        <w:t>I. The Companies Involved and the Operation</w:t>
        <w:br/>
        <w:t>1. Rexel Electrique is a subsidiary of Rexel SA, which heads the Rexel group (hereinafter, "Rexel"), active in the distribution of electrical equipment and associated services to a clientele composed of professionals. It notably markets industrial processes, cables, lighting products, building control and equipment products, systems related to electric vehicle charging solutions, photovoltaic-related products, conduits and cable trays, tooling, measurement and fastening products, and protective equipment, HVAC products, sanitary, heating, and air conditioning products (hereinafter "SACHA products") and household appliances. Furthermore, Rexel has developed a model of specialist networks, whose commercial offering is centered on a market segment, including the company Francofa Eurodis, a subsidiary active in the distribution of security and communication products. In France, Rexel operates a network of 488 agencies, of which 460 are under the Rexel brand and 21 under the Francofa Eurodis brand on the entire territory.</w:t>
        <w:br/>
        <w:t>2. Itesa Développement SARL is the holding company of the Itesa group (hereinafter, "Itesa"), which is a distributor of security and communication products to a clientele mainly composed of professionals. In this capacity, it notably markets alarm products, video protection, tertiary access control, fire safety, as well as so-called "machine to machine" services and consumables. Itesa operates fifteen points of sale in France, of which fourteen are under the Itesa brand and one under the Veditec brand.</w:t>
        <w:br/>
        <w:t>3. The notified operation, formalized by the signing of an acquisition contract between Rexel [Electrique]* and Itesa Développement SARL on April 27, 2024, consists of the acquisition by Rexel [Electrique]* of the business assets of Itesa Développement SARL and all the shares and voting rights it holds directly and indirectly in the Itesa group (except for Itesa Tunisia). As it results in the exclusive control of Itesa by Rexel, the notified operation constitutes a concentration operation within the meaning of Article L. 430-1 of the Commercial Code.</w:t>
        <w:br/>
        <w:t>4. The companies involved together achieve a total worldwide turnover excluding taxes of more than 150 million euros (Rexel: 19.2 billion euros for the fiscal year ending December 31, 2023; Itesa: 77.8 million euros for the same fiscal year). Each of these companies has achieved in France a total turnover excluding taxes exceeding 50 million euros (Rexel: [≥ 50 million] euros for the same fiscal year; Itesa: [≥ 50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1 Seven other agencies are operated under the Espace Elec brand, which is a distribution network for generalist electrical products in Corsica.</w:t>
        <w:br/>
        <w:t>2 Technologies used by machines to communicate with each other, without human intervention.</w:t>
        <w:br/>
        <w:t>* Correction of a material error.</w:t>
      </w:r>
    </w:p>
    <w:p>
      <w:r>
        <w:t>II. Definition of Relevant Markets</w:t>
        <w:br/>
        <w:t>5. The parties are simultaneously active in the sector of distribution to professionals of electrical equipment. They operate, on the one hand, in the upstream markets for the supply of electrical equipment, as buyers of materials from manufacturers, and on the other hand, in the downstream market of trading, as wholesale distributors of electrical equipment. In this context, they position themselves as intermediaries between manufacturers of electrical equipment and professional clients (installers, electricians, etc.).</w:t>
        <w:br/>
        <w:t>6. The players in this sector group and offer in their brands tens of thousands of references of electrical products. This breadth of range distinguishes them from retail players in electrical equipment aimed at individuals. They also offer specific services that accompany the sale of their products to professionals: specialized technical advice in the agency or on the clients' site, adapted payment methods including financing options, short delivery times, and delivery of purchases on site or at the construction site.</w:t>
        <w:br/>
        <w:t>7. Rexel is also active in the markets for the production and supply of fire safety systems, specialized trading in SACHA products, installation and operation of charging stations for electric vehicles, provision of mobility services, software dedicated to electrical installers, and distribution of photovoltaic equipment to professionals. Itesa is not active in these markets, which are not presented in more detail in the context of this investigation, as in each of these markets as considered by decision-making practice, Rexel's market shares are below 25%, and therefore any risk of harm to competition through conglomerate effects can be ruled out.</w:t>
        <w:br/>
        <w:t>A. UPSTREAM MARKETS FOR THE SUPPLY OF ELECTRICAL EQUIPMENT</w:t>
        <w:br/>
        <w:t>1. PRODUCT MARKETS</w:t>
        <w:br/>
        <w:t>8. The decision-making practice of competition authorities identifies five families of electrical equipment products, each constituting a distinct market, as the competitive conditions differ significantly from one family to another. These product markets are as follows: (i) domestic equipment (components, circuit breakers, fuses, sockets, switches, etc.), (ii) lighting (lamps and lighting fixtures), (iii) electrical wires, cables, and conduits (cables and optical fibers, sheaths, conduits, etc.), (iv) HVAC (ventilation circuits, electric heating, air conditioning, pumps...</w:t>
      </w:r>
    </w:p>
    <w:p>
      <w:r>
        <w:rPr>
          <w:b/>
        </w:rPr>
        <w:t>[Pages 4–6]</w:t>
      </w:r>
    </w:p>
    <w:p>
      <w:r>
        <w:t>to heat, etc.) and, (v) components for communication and security systems (access control systems, video surveillance, etc.).</w:t>
      </w:r>
    </w:p>
    <w:p>
      <w:r>
        <w:t>9. Regarding the segmentation of the supply of electrical equipment by distribution channel, the European Commission distinguishes purchases made by (i) merchants and (ii) large DIY stores (hereinafter, "GSB"). However, in decisions involving merchants, the Authority has previously analyzed the market for the supply of electrical equipment by excluding purchases made from manufacturers by GSB. Finally, both the Authority and the European Commission have excluded direct sales to professionals from the market for the supply of electrical equipment.</w:t>
      </w:r>
    </w:p>
    <w:p>
      <w:r>
        <w:t>10. The Authority also noted that suppliers of electrical equipment have numerous alternative outlets to merchants (specialists and generalists), notably consisting of GSB, but also emphasized that direct sales to professionals exert competitive pressure on distributors of electrical equipment.</w:t>
      </w:r>
    </w:p>
    <w:p>
      <w:r>
        <w:t>11. In any case, the exact definition of the upstream markets for the supply of electrical equipment can be left open in this instance, as, regardless of the definition adopted, the conclusions of the competitive analysis remain unchanged.</w:t>
      </w:r>
    </w:p>
    <w:p>
      <w:r>
        <w:t>2. GEOGRAPHICAL MARKETS</w:t>
      </w:r>
    </w:p>
    <w:p>
      <w:r>
        <w:t>12. The Authority traditionally holds that the upstream markets for the supply of electrical equipment are of national dimension, as there are differences between countries in terms of products and brands marketed, regulations, and price levels. Furthermore, negotiations between manufacturers and their clients mostly take place at the national level, although some clients, like the parties, may conduct certain negotiations at a European level.</w:t>
      </w:r>
    </w:p>
    <w:p>
      <w:r>
        <w:t>13. The notifying party emphasizes that the markets for the supply of electrical equipment may have a broader geographical dimension, at least European, as sector players source from suppliers located outside the national territory.</w:t>
      </w:r>
    </w:p>
    <w:p>
      <w:r>
        <w:t>14. In any case, there is no need to rule on the exact geographical delimitation of the upstream market for the supply of electrical equipment in the present case, as the conclusions of the competitive analysis remain unchanged, regardless of the segmentation considered.</w:t>
      </w:r>
    </w:p>
    <w:p>
      <w:r>
        <w:t>B. DOWNSTREAM MARKETS FOR THE DISTRIBUTION TO PROFESSIONALS OF ELECTRICAL EQUIPMENT</w:t>
      </w:r>
    </w:p>
    <w:p>
      <w:r>
        <w:t>1. PRODUCT MARKETS</w:t>
      </w:r>
    </w:p>
    <w:p>
      <w:r>
        <w:t>Reminder of decision-making practice</w:t>
      </w:r>
    </w:p>
    <w:p>
      <w:r>
        <w:t>15. In the field of distribution to professionals of electrical equipment, competition authorities do not distinguish between the different families of electrical products since, in order to meet all the needs of their clientele, all generalist distributors offer all families of products in each of their branches, as presented in point 8 above.</w:t>
      </w:r>
    </w:p>
    <w:p>
      <w:r>
        <w:t>16. A segmentation has, however, been considered according to distribution channels. Indeed, alongside sales made by specialized trades, there are other modes of marketing these products: (i) direct sales from manufacturers of electrical equipment such as Schneider, Legrand, or Philips to professionals; (ii) sales from the "electrical equipment" sections of generalist distributors aimed at building professionals as well as those from GSB; and (iii) sales from wholesalers online.</w:t>
      </w:r>
    </w:p>
    <w:p>
      <w:r>
        <w:t>17. Regarding direct sales from manufacturers to professional installers, industrial clients, or others, the Authority considers that they are not substitutable for sales made through other channels, as "manufacturers do not have the logistics to access the clientele of small installers or craftsmen, which is too diffuse, representing more than two-thirds of final demand." Indeed, the Authority has repeatedly observed that it is primarily the largest installers who source directly from manufacturers.</w:t>
      </w:r>
    </w:p>
    <w:p>
      <w:r>
        <w:t>18. Regarding sales from the sections for building professionals and GSB, the Authority noted that the offer from merchants was aimed almost exclusively at a clientele of professionals, unlike GSB whose clientele is predominantly made up of individuals. In this regard, merchants offer a more comprehensive range of products, specialized advice, and payment conditions that GSB do not provide.</w:t>
      </w:r>
    </w:p>
    <w:p>
      <w:r>
        <w:t>19. Regarding online sales, the Authority has traditionally considered that sales on the Internet are still limited in this sector and consequently constitute a complementary distribution channel to specialized distribution in branches, such that distribution via the Internet does not constitute a specific market. In this context, online sales from specialized distributors are taken into account at the national level.</w:t>
      </w:r>
    </w:p>
    <w:p>
      <w:r>
        <w:t>Position of the notifying party</w:t>
      </w:r>
    </w:p>
    <w:p>
      <w:r>
        <w:t>20. First, the notifying party mentioned the opportunity to further segment the market by product family, retaining a hypothetical sub-segment of the specialized trade in security and communication products, in order to take into account the specialization of Itesa and Francofa Eurodis. Such delimitation would result in limiting the horizontal overlap resulting from the present operation to the activities of these two companies alone, without needing to consider the activities of Rexel or any other less specialized generalist merchant. Indeed, the commercial offers of these two companies would focus on security and communication products, excluding other families of electrical products, in order to meet only a very specific need of their specialized professional clients in low current. Thus, their ranges of security and communication products as well as their expertise in these products would be much greater than those of generalist electrical equipment merchants.</w:t>
      </w:r>
    </w:p>
    <w:p>
      <w:r>
        <w:t>21. Secondly, without questioning the segmentation by distribution channel as envisaged by the Authority, the notifying party considers that the market for the distribution of electrical equipment to professionals should at least include direct sales from manufacturers. Indeed, it considers that the competitive pressure exerted by manufacturers has always been significant. It also emphasizes that direct sales from manufacturers of electrical equipment exert increasing competitive pressure on those of merchants, notably due to the development of online sales. This channel would indeed allow them to access a clientele of small installers or craftsmen, beyond just large accounts, particularly through the development of marketplaces by merchants (such as that of Sonepar).</w:t>
      </w:r>
    </w:p>
    <w:p>
      <w:r>
        <w:t>22. Thirdly, without questioning the existing segmentation between sales in physical retail outlets, on the one hand, and those at a distance, on the other, the notifying party considers that the downstream market for the distribution of electrical equipment to professionals should also include merchants primarily present online. Indeed, according to it, online sales would exert strong competitive pressure on branches as online players would be subject to lower structural costs and thus able to offer a wide range of products at competitive prices. Moreover, some of them would have very active networks of agents spread across the entire national territory, allowing them to offer services equivalent to those of "traditional" merchants. Finally, the notifying party believes that online sales now exert competitive pressure on branches as the penetration rates of sector players would not be negligible; merchants are investing in the development of omnichannel strategies allowing for true permeability between the different sales channels, and the parties take online players into account in their commercial and pricing strategies.</w:t>
      </w:r>
    </w:p>
    <w:p>
      <w:r>
        <w:rPr>
          <w:b/>
        </w:rPr>
        <w:t>[Pages 7–9]</w:t>
      </w:r>
    </w:p>
    <w:p>
      <w:r>
        <w:t>Position of the Instruction Services</w:t>
      </w:r>
    </w:p>
    <w:p>
      <w:r>
        <w:t>23. There is no need to rule on the exact delimitation of the downstream market for the distribution to professionals of electrical equipment in this case, as the conclusions of the competitive analysis remain unchanged, regardless of the segmentation considered.</w:t>
      </w:r>
    </w:p>
    <w:p>
      <w:r>
        <w:t>24. Consequently, the Authority will analyze the effects of the operation on the overall market for the distribution to professionals of electrical equipment, without including manufacturers, DIY stores, and actors primarily active online, even if this approach may lead to an overestimation of the parties' positions in the markets concerned by the operation.</w:t>
      </w:r>
    </w:p>
    <w:p>
      <w:r>
        <w:t>2. GEOGRAPHICAL MARKETS</w:t>
      </w:r>
    </w:p>
    <w:p>
      <w:r>
        <w:t>25. In these markets, the Authority conducted its competitive analysis at both the national and local levels. Indeed, the proximity of agencies holds particular importance for professionals in that "the existence of a dense network of agencies guarantees access to a wide range of products, expert advice, and very short delivery times." It thus retains catchment areas defined by a 30-kilometer driving distance around the target agencies.</w:t>
      </w:r>
    </w:p>
    <w:p>
      <w:r>
        <w:t>26. However, the Authority found that the geographical dimension of the market varies due to the specific characteristics of each catchment area (urban density, mountainous areas, etc.) and delivery habits. Thus, when possible, and in accordance with point 545 of its guidelines on the control of concentrations, the Authority retains the so-called "actual footprint" method, allowing for the assessment of the actual behavior of consumers in a given area. The catchment area of an agency then corresponds to where the clients responsible for 80% of the agency's sales in value reside or, failing that, where 80% of its clients reside.</w:t>
      </w:r>
    </w:p>
    <w:p>
      <w:r>
        <w:t>27. The notifying party considers that the market for the distribution to professionals of electrical equipment would rather be of a national dimension. Indeed, while the presence of a physical agency nearby may hold particular importance for clients, the notifying party emphasizes that this criterion is not the most relevant for clients, especially considering the significance of remote orders and deliveries.</w:t>
      </w:r>
    </w:p>
    <w:p>
      <w:r>
        <w:t>28. From the supply perspective, the notifying party believes that the parties, like their main competitors Sonepar and Yesss Electrique, are developing a unified distribution strategy at the national level, notably offering [confidential]. However, it also notes that local agencies continue to have some leeway in terms of commercial negotiations with individual clients. Furthermore, some competitors of the parties operate through sales agents whose scope is limited to a department or region, thus suggesting the existence of a local commercial strategy.</w:t>
      </w:r>
    </w:p>
    <w:p>
      <w:r>
        <w:t>29. From the demand perspective, the notifying party emphasizes that the distance from the point of sale is not a key factor in determining the geographical market, due to the increasing importance of online sales and deliveries on-site or at the client's construction site.</w:t>
      </w:r>
    </w:p>
    <w:p>
      <w:r>
        <w:t>30. In this case, the notifying party was, however, able to identify, around each point of sale of Itesa, a catchment area where the clients responsible for 80% of the sales in value are located, by applying the actual footprint method. Consequently, and without the need to further examine the parties' arguments regarding the potentially national nature of the geographical market for the distribution to professionals of electrical equipment, the parties' positions in the downstream market will be examined at both the national and local levels in the areas thus defined.</w:t>
      </w:r>
    </w:p>
    <w:p>
      <w:r>
        <w:t>III. Competitive Analysis</w:t>
      </w:r>
    </w:p>
    <w:p>
      <w:r>
        <w:t>A. UPSTREAM MARKETS FOR THE SUPPLY OF ELECTRICAL EQUIPMENT</w:t>
      </w:r>
    </w:p>
    <w:p>
      <w:r>
        <w:t>31. In this case, the parties operate simultaneously as buyers in the upstream markets for the supply of electrical wires, cables, and conduits, on the one hand, and in components of security and communication products, on the other.</w:t>
      </w:r>
    </w:p>
    <w:p>
      <w:r>
        <w:t>1. THE UPSTREAM MARKET FOR THE SUPPLY OF ELECTRICAL WIRES, CABLES, AND CONDUITS</w:t>
      </w:r>
    </w:p>
    <w:p>
      <w:r>
        <w:t>32. In this market, the notifying party estimates that Itesa's purchasing share is less than 2%, regardless of the segmentations considered, so that the operation only marginally strengthens Rexel's purchasing share.</w:t>
      </w:r>
    </w:p>
    <w:p>
      <w:r>
        <w:t>33. Furthermore, in this market, suppliers have numerous alternative outlets such as the parties' competing distributors, particularly Sonepar or Yesss Electrique. In addition, in accordance with the decision-making practice of the Authority recalled in points 9 and 10 of this decision, the new entity will continue to face competitive pressure from direct sales and DIY store actors.</w:t>
      </w:r>
    </w:p>
    <w:p>
      <w:r>
        <w:t>34. Therefore, the operation is not likely to harm competition in the upstream market for the supply of electrical wires, cables, and conduits through horizontal effects.</w:t>
      </w:r>
    </w:p>
    <w:p>
      <w:r>
        <w:t>2. THE UPSTREAM MARKET FOR THE SUPPLY OF COMPONENTS OF SECURITY AND COMMUNICATION PRODUCTS</w:t>
      </w:r>
    </w:p>
    <w:p>
      <w:r>
        <w:t>35. Following the operation, the notifying party estimates that the purchasing share of the new entity will be less than 20% and that the increment resulting from the operation is less than 4 points in this market.</w:t>
      </w:r>
    </w:p>
    <w:p>
      <w:r>
        <w:t>36. Therefore, the operation is not likely to harm competition through horizontal effects in the upstream market for the supply of components of security and communication products.</w:t>
      </w:r>
    </w:p>
    <w:p>
      <w:r>
        <w:rPr>
          <w:b/>
        </w:rPr>
        <w:t>[Pages 10–12]</w:t>
      </w:r>
    </w:p>
    <w:p>
      <w:r>
        <w:t>B. DOWNSTREAM MARKETS FOR THE DISTRIBUTION TO PROFESSIONALS OF ELECTRICAL EQUIPMENT</w:t>
      </w:r>
    </w:p>
    <w:p>
      <w:r>
        <w:t>37. The impact of the operation will be examined successively at the national (a) and local (b) levels.</w:t>
      </w:r>
    </w:p>
    <w:p>
      <w:r>
        <w:t>a. Competitive Analysis at the National Level</w:t>
      </w:r>
    </w:p>
    <w:p>
      <w:r>
        <w:t>38. At the national level, Itesa's market share is less than 2%, regardless of the market segment concerned, so that the addition of market shares resulting from the operation, to the [30-40]% currently held by the Rexel group, is very limited. Furthermore, in this market, the new entity will continue to face competition from two operators with national geographic coverage, such as Sonepar, whose market share is estimated by the notifying party at [30-40]%, with a network of approximately 500 agencies, and Yesss Electrique, which holds a market share of about [10-20]%, and operates a network of approximately 330 agencies.</w:t>
      </w:r>
    </w:p>
    <w:p>
      <w:r>
        <w:t>39. Moreover, at least two independent groups are active in the French market for the distribution of electrical equipment. The first, Socoda, brings together approximately 200 members who operate more than 1,000 points of sale in France, and the second, Partelec, groups six regional specialist traders who operate 80 commercial agencies. According to the notifying party, members of these groups pool their purchases from manufacturers, thus benefiting from favorable pricing conditions. Benefiting from the brand image of these networks, members would thus be able to exert strong competitive pressure on national groups such as Rexel, Sonepar, or Yesss Electrique.</w:t>
      </w:r>
    </w:p>
    <w:p>
      <w:r>
        <w:t>40. Therefore, the operation is not likely to harm competition in the market for the distribution of electrical equipment to professionals through horizontal effects at the national level.</w:t>
      </w:r>
    </w:p>
    <w:p>
      <w:r>
        <w:t>b. Competitive Analysis at the Local Level</w:t>
      </w:r>
    </w:p>
    <w:p>
      <w:r>
        <w:t>41. The notifying party has estimated its local market shares, as well as those of Itesa, in accordance with the so-called "actual footprint" methodology described in point 30 of this decision. This methodology leads to postal codes located near the center of the area not being included in the actual footprint while other more distant and/or neighboring postal codes are included. Indeed, only the postal codes in which a client of the Itesa agency in the center of the area is located are retained in the actual footprints, so that directly neighboring postal codes may be excluded, and consequently the competing agency located there, if no client is present.</w:t>
      </w:r>
    </w:p>
    <w:p>
      <w:r>
        <w:t>As a result, the market shares of the parties presented below only include the competing agencies actually included in the actual footprint, which has the effect, in certain areas, of overestimating them.</w:t>
      </w:r>
    </w:p>
    <w:p>
      <w:r>
        <w:t>42. Furthermore, the notifying party considers that it is appropriate to take into account the competitive pressure exerted by sales agents deployed by competing agencies in the geographic area covered by the actual footprint of an Itesa agency when the competitor to which they are attached does not hold an agency in the area concerned. However, the investigation did not allow for an estimation of this competitive pressure, so the market shares of the parties presented below exclude competitors that are only present in the actual footprint through a sales agent.</w:t>
      </w:r>
    </w:p>
    <w:p>
      <w:r>
        <w:t>43. In this case, the activities of the parties overlap in fifteen geographic areas.</w:t>
      </w:r>
    </w:p>
    <w:p>
      <w:r>
        <w:t>44. First, among these fifteen areas, three are not affected as the market share of the new entity is below 25% and the increment resulting from the operation is less than three points. These are the areas of Bordeaux, Paris East, and Paris North. Moreover, in each of these areas, the new entity will continue to face competition from the two main national operators, Sonepar and Yesss Electrique, and from independent groups such as Socoda and Algorel.</w:t>
      </w:r>
    </w:p>
    <w:p>
      <w:r>
        <w:t>45. Next, in nine areas, the market share of the new entity will be below [40]%, with an increment of market shares resulting from the operation of less than or equal to two points. These are the areas of Toulouse, Paris South, Nantes, Montpellier, Lyon, Nice, Marseille, and Lille, as well as that of the Veditec agency (which is also located in Lyon but is distinguished from the other agencies of the Itesa group, as nearly [50-60]% of its sales are made online). In each of these areas, the new entity will face competition from at least three credible operators such as the national operators Sonepar and Yesss Electrique and independent groups including Socoda, Algorel, or Partelec.</w:t>
      </w:r>
    </w:p>
    <w:p>
      <w:r>
        <w:t>46. Finally, for the three areas around the agencies of Nancy, Rouen, and Strasbourg, the new entity will have a market share of less than 40%, with an increment resulting from the operation of less than five points. In each of these areas, the new entity will face competition from at least three credible competitors, including the two main national operators Sonepar and Yesss Electrique and independent groups such as Socoda, Algorel, or Partelec, as evidenced by the table below:</w:t>
      </w:r>
    </w:p>
    <w:p>
      <w:r>
        <w:t xml:space="preserve">Nancy Rouen Strasbourg  </w:t>
        <w:br/>
        <w:t xml:space="preserve">Rexel [20-30]% [30-40]% [30-40]%  </w:t>
        <w:br/>
        <w:t xml:space="preserve">Itesa [0-5]% [0-5]% [0-5]%  </w:t>
        <w:br/>
        <w:t xml:space="preserve">New entity [30-40]% [30-40]% [30-40]%  </w:t>
        <w:br/>
        <w:t xml:space="preserve">Sonepar [20-30]% [20-30]% [10-20]%  </w:t>
        <w:br/>
        <w:t xml:space="preserve">Yesss Electrique [10-20]% [10-20]% [5-10]%  </w:t>
        <w:br/>
        <w:t xml:space="preserve">Socoda [0-5]% [0-5]% [0-5]%  </w:t>
        <w:br/>
        <w:t xml:space="preserve">Algorel [10-20]% [0-5]% [10-20]%  </w:t>
        <w:br/>
        <w:t>Partelec [5-10]% [20-30]% [5-10]%</w:t>
      </w:r>
    </w:p>
    <w:p>
      <w:r>
        <w:t>24 The Algorel network brings together approximately 150 members, specialized in trades related to electricity, heating, sanitary, plumbing, and tiling. For the purposes of the competitive analysis, the notifying party only considered members whose specialty includes the trade "Electricity" and whose range of electrical products appeared sufficiently extensive to exert effective competition on the new entity.</w:t>
      </w:r>
    </w:p>
    <w:p>
      <w:r>
        <w:t>47. Given the limited market shares of Itesa, which are lower than those of the three main competing distributors of the parties in each of the areas, the operation only marginally strengthens Rexel's market share.</w:t>
      </w:r>
    </w:p>
    <w:p>
      <w:r>
        <w:t>48. Furthermore, for all the areas examined, the competitors surveyed in the context of the market test mostly confirmed that in the event of a price increase and/or deterioration in the quality of the products offered by the new entity, the professional clients of the new entity will have sufficient alternatives, at costs and conditions equivalent to those offered by the new entity, to source electrical equipment from competitors at the local level, particularly in the areas of Nancy, Rouen, and Strasbourg.</w:t>
      </w:r>
    </w:p>
    <w:p>
      <w:r>
        <w:t>49. Therefore, the operation is not likely to harm competition in the market for the distribution of electrical equipment to professionals through horizontal effects at the local level.</w:t>
      </w:r>
    </w:p>
    <w:p>
      <w:r>
        <w:rPr>
          <w:b/>
        </w:rPr>
        <w:t>[Pages 13–13]</w:t>
      </w:r>
    </w:p>
    <w:p>
      <w:r>
        <w:t xml:space="preserve">DECIDES  </w:t>
        <w:br/>
        <w:t xml:space="preserve">Single Article: The operation notified under number 24-120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