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https://www.autoritedelaconcurrence.fr/fr/decision-de-controle-des-concentrations/relative-la-prise-de-controle-exclusif-du-groupe-nocibe-par</w:t>
      </w:r>
    </w:p>
    <w:p>
      <w:r>
        <w:t>Pages translated : 39</w:t>
      </w:r>
    </w:p>
    <w:p/>
    <w:p>
      <w:r>
        <w:rPr>
          <w:b/>
        </w:rPr>
        <w:t>[Pages 1–3]</w:t>
      </w:r>
    </w:p>
    <w:p>
      <w:r>
        <w:t xml:space="preserve">FRENCH REPUBLIC  </w:t>
        <w:br/>
        <w:t xml:space="preserve">Decision No. 14-DCC-71 of June 4, 2014  </w:t>
        <w:br/>
        <w:t xml:space="preserve">regarding the exclusive control of the Nocibé group  </w:t>
        <w:br/>
        <w:t>by Advent International Corporation</w:t>
      </w:r>
    </w:p>
    <w:p>
      <w:r>
        <w:t xml:space="preserve">The Competition Authority,  </w:t>
        <w:br/>
        <w:t xml:space="preserve">Having regard to the request for referral submitted on November 19, 2013, by Advent and the referral decision of the European Commission of December 16, 2013, made pursuant to Article 4, paragraph 4 of Council Regulation (EC) No. 139/2004;  </w:t>
        <w:br/>
        <w:t xml:space="preserve">Having regard to the complete notification file sent to the merger control service on March 14, 2014, regarding the exclusive control of the Nocibé group by Advent International Corporation formalized by a letter of offer dated October 18, 2013, countersigned by the seller;  </w:t>
        <w:br/>
        <w:t xml:space="preserve">Having regard to Book IV of the Commercial Code relating to the freedom of prices and competition, and in particular Articles L. 430-1 to L. 430-7;  </w:t>
        <w:br/>
        <w:t xml:space="preserve">Having regard to the commitments presented on April 17, 2014, and June 3, 2014, by the notifying party;  </w:t>
        <w:br/>
        <w:t xml:space="preserve">Having regard to the additional elements transmitted by the parties during the investigation;  </w:t>
        <w:br/>
        <w:t>Adopts the following decision:</w:t>
      </w:r>
    </w:p>
    <w:p>
      <w:r>
        <w:t xml:space="preserve">I. The concerned companies and the operation  </w:t>
        <w:br/>
        <w:t xml:space="preserve">1. Advent International Corporation (hereinafter "Advent") is a private equity firm whose main activity is the acquisition of stakes and the management of investment funds. As an investment fund, Advent holds numerous stakes in various sectors, including industry, retail, media, communication, information technology, the Internet, health, and the pharmaceutical sector. In 2012, Advent acquired Douglas Holding AG (hereinafter "Douglas") and its subsidiaries, active in the retail sale of perfumes and cosmetic products in Europe through 1,174 stores, including 179 in France (90 franchised). Douglas is also active in the market for aesthetic care services through some of these stores.  </w:t>
        <w:br/>
        <w:t xml:space="preserve">2. The Nocibé SAS group (hereinafter "Nocibé") is predominantly owned by the private equity firm Charterhouse Capital Partners ([…] %). Nocibé is active in the retail sale of luxury perfumes and cosmetic products through a network of 466 stores (including 92 franchised stores) exclusively in France, as well as in the market for aesthetic care services.  </w:t>
        <w:br/>
        <w:t xml:space="preserve">3. The operation, formalized by a letter of offer dated October 18, 2013, consists of the acquisition of the Nocibé group by Advent via AI Parfums France SAS, a company established for the purpose of the acquisition. As it results in the exclusive control of Nocibé by Advent, the notified operation constitutes a concentration operation within the meaning of Article L. 430-1 of the Commercial Code.  </w:t>
        <w:br/>
        <w:t xml:space="preserve">4. This operation falls under the competence of the European Union pursuant to Article 1, paragraph 2 of Council Regulation (EC) No. 139/2004 concerning the control of concentrations between undertakings. Indeed, the concerned companies have achieved a consolidated worldwide turnover of more than 5 billion euros (Advent: […] euros for the fiscal year ending December 31, 2012; Nocibé: […] euros for the same fiscal year). Furthermore, each of them has achieved a turnover in the European Union exceeding 250 million euros (Advent: […] euros for the fiscal year ending December 31, 2012; Nocibé: […] euros for the same fiscal year). Finally, only Nocibé generates more than two-thirds of its European turnover within a single Member State, France ([…] euros).  </w:t>
        <w:br/>
        <w:t>5. However, on November 19, 2013, Advent requested the European Commission, by means of a reasoned memorandum, to refer the operation in its entirety to the Competition Authority, pursuant to Article 4, paragraph 4 of Council Regulation (EC) No. 139/2004. By decision No. COMP/M.7094 Advent/Nocibé Group dated December 16, 2013, the European Commission considered that the conditions for referral were met. The acquisition of control of Nocibé by Advent is therefore subject, pursuant to point IV of Article L. 430-2 of the Commercial Code, to French merger control. The notification of the operation was sent to the Competition Authority on March 14, 2014.</w:t>
      </w:r>
    </w:p>
    <w:p>
      <w:r>
        <w:t xml:space="preserve">II. Definition of the relevant markets  </w:t>
        <w:br/>
        <w:t>6. Douglas and Nocibé are simultaneously active in the downstream market for the retail sale of luxury perfumes and cosmetics, as well as in the market for aesthetic care services. The parties are also involved in the upstream market for the supply of perfumes and cosmetics as buyers.</w:t>
      </w:r>
    </w:p>
    <w:p>
      <w:r>
        <w:t xml:space="preserve">A. THE PRODUCT MARKET  </w:t>
        <w:br/>
        <w:t xml:space="preserve">1. THE UPSTREAM MARKET FOR THE SUPPLY OF LUXURY PERFUMES AND COSMETICS  </w:t>
        <w:br/>
        <w:t xml:space="preserve">7. In an earlier decision concerning concentrations, the Minister of Economy recognized the existence of an upstream market for the supply of luxury perfumes and cosmetics connecting various distributors who, directly or through purchasing centers, purchase their products from manufacturers of luxury perfumes and cosmetics. However, he did not rule on a possible segmentation of the market. The European Commission has also considered the existence of segmentations within this market several times, without definitively concluding on the relevance and number of these categories. The notifying party believes that a segmentation of the market would not be relevant, given that distributors source from each manufacturer for the entire range of products without distinction (perfumes, skincare, and makeup) and do not negotiate separately the pricing and commercial conditions for each type of product.  </w:t>
        <w:br/>
        <w:t>8. In this case, the question of the relevance of a more or less fine segmentation of the market does not need to be resolved, as the conclusions of the analysis remain unchanged regardless of the hypothesis retained.</w:t>
      </w:r>
    </w:p>
    <w:p>
      <w:r>
        <w:t xml:space="preserve">2. THE DOWNSTREAM MARKET FOR THE RETAIL SALE OF LUXURY PERFUMES AND COSMETICS  </w:t>
        <w:br/>
        <w:t xml:space="preserve">9. In previous decisions, the European Commission and the Minister of Economy have recognized the existence of a market for the retail sale of luxury perfume and cosmetic products, which are defined as high-quality items, at relatively high prices, marketed under a prestigious brand and sold through networks of authorized distributors. The points of sale are authorized according to qualitative criteria relating in particular to their location, geographical environment, and interior layout, allowing for an appropriate presentation of the products as well as the presence of specialized professional advice. These criteria primarily aim to protect the image of the brands of the products sold.  </w:t>
        <w:br/>
        <w:t>10. Decision-making practice specifies that the market for selective distribution of luxury perfumes and cosmetics is distinct from the retail sale of "ordinary" perfume and cosmetic products, which do not require the same standards in terms of presentation and environment. These products are available in a much more diversified network of points of sale, particularly within large food stores. Furthermore, the Commission has already noted that operators in selective distribution claimed that</w:t>
      </w:r>
    </w:p>
    <w:p>
      <w:r>
        <w:rPr>
          <w:b/>
        </w:rPr>
        <w:t>[Pages 4–6]</w:t>
      </w:r>
    </w:p>
    <w:p>
      <w:r>
        <w:t>dans leur très grande majorité déterminer les prix des produits de luxe sans tenir compte des prix des produits grand public8.</w:t>
      </w:r>
    </w:p>
    <w:p>
      <w:r>
        <w:t>11. The notifying party considers that the economic reality has significantly evolved in recent years, and that it would be appropriate to take into account the increasing competitive pressure exerted by the distribution of "ordinary" products on the retail sale of luxury products. It argues in particular that vertically integrated chains that do not practice selective distribution, such as Yves Rocher, Kiko, or L'Occitane, offer a range increasingly similar to that of selective networks, and proposes to include them in an expanded market grouping selective and integrated distribution. However, the vast majority of respondents to the market test believe that the distinction between a market for luxury perfumes and cosmetics and a market for "ordinary" products remains relevant. Most respondents also believe that vertically integrated chains do not compete with traditional selective perfumeries, as they do not distribute luxury products whose retail sale must be approved by manufacturers. Vertically integrated chains, which only sell products of their own brand and do not practice selective distribution, are therefore excluded from the relevant product market.</w:t>
      </w:r>
    </w:p>
    <w:p>
      <w:r>
        <w:t>12. Similarly, French and European decision-making practice has considered the distribution of cosmetic products sold on pharmaceutical advice as a distinct market9. Indeed, cosmetic and personal hygiene products sold on the advice of a pharmacist have a "medicalized" image, and prior testing before their marketing is necessary. Their image with consumers is therefore different from that of cosmetic products sold in perfumeries. Moreover, parapharmacies and pharmacies are generally not approved by luxury brands and therefore do not offer the same brands as those distributed in selective perfumeries, and vice versa. The range of products offered in pharmacies and parapharmacies is also much more limited than that presented in perfumeries. For these reasons, the market for the distribution of cosmetic products sold on pharmaceutical advice must be distinguished from that of the distribution of luxury perfumes and cosmetics.</w:t>
      </w:r>
    </w:p>
    <w:p>
      <w:r>
        <w:t>13. The Commission has also considered a segmentation of the retail market for luxury perfumes and cosmetics based on the type of products (men's perfumes, women's perfumes, skincare, and makeup)10. The notifying party believes that such segmentation is not relevant, given that distributors must necessarily have all types of products to carry out their activity. Thus, Douglas and Nocibé, like competing brands, offer the different categories of products (skincare, perfumes, and makeup) to their customers, and no actor in selective perfumery has chosen to position itself on only one of these product categories. On the supply side, […] of the 10 main suppliers, which represent [&gt;50]% of the total purchases of the parties, are present in all three segments. Therefore, the effects of the operation will be analyzed on the downstream market for the retail sale of luxury perfumes and cosmetics, without distinction of product type.</w:t>
      </w:r>
    </w:p>
    <w:p>
      <w:r>
        <w:t>14. Furthermore, the Commission distinguishes, within the distribution of luxury perfumes and cosmetics, selective distribution networks from the duty-free store channel (or travel retail)11. According to decision-making practice, the latter channel, which includes stores located in airports, aircraft, and ships, can be considered a distinct market for the following reasons: different negotiation and sales conditions from those of selective distribution, more limited product ranges offered in travel retail, and specific packaging aimed at a clientele predominantly composed of frequent international travelers. In this case, the exact definition of the market can be left open, as the parties are not active in this channel.</w:t>
      </w:r>
    </w:p>
    <w:p>
      <w:r>
        <w:t>15. Finally, competition authorities have questioned a possible segmentation in the non-food distribution sector between distance selling ("VAD") on the one hand, and sales in stores on the other hand12, with VAD encompassing all distribution channels specific to this mode of marketing (Internet, catalogs, and others).</w:t>
      </w:r>
    </w:p>
    <w:p>
      <w:r>
        <w:t>16. The notifying party argues that it is necessary to take into account the competitive pressure exerted on physical points of sale by the distribution of luxury perfumes and cosmetics online. Online sales would indeed have increased fivefold in the selective distribution market between 2007 and 2012.</w:t>
      </w:r>
    </w:p>
    <w:p>
      <w:r>
        <w:t>17. However, the market penetration rate of luxury perfumes and cosmetics distribution through online sales does not exceed [0-5]%. Opinion No. 12-A-01 of the Competition Authority regarding the competitive functioning of e-commerce explains this low rate of online sales in the luxury perfumes and cosmetics sector notably due to the absence of a significant difference in average prices between distribution channels. Indeed, national brands, which largely dominate the online sales market, generally choose to maintain similar prices in their physical points of sale and on their e-commerce sites in order to present a coherent pricing policy and avoid cannibalization of their in-store sales. Moreover, the market test indicates the existence of some competitive pressure exerted by online sales on in-store distribution, with the largest operators specifying, however, that the Internet channel constitutes for them a "growth driver" and not a factor of cannibalization. Furthermore, both FEBEA (Federation of Beauty Companies) and FFPS (French Federation of Selective Perfumery) highlight the existence of significant barriers to the development of online sales in the field, such as the lack of reception and advice, or the risk of counterfeiting. They further specify that purchasing in perfumeries does not carry a particular sense of urgency, that it remains a "pleasure purchase," and that there is a large network of perfumeries in France.</w:t>
      </w:r>
    </w:p>
    <w:p>
      <w:r>
        <w:t>18. It emerges from all these elements that the significant differences between online distribution and in-store distribution render these distribution channels still imperfectly substitutable from the consumer's point of view.</w:t>
      </w:r>
    </w:p>
    <w:p>
      <w:r>
        <w:t>3. THE DOWNSTREAM MARKET FOR AESTHETIC CARE SERVICES</w:t>
      </w:r>
    </w:p>
    <w:p>
      <w:r>
        <w:t>19. The Minister of Economy has considered the existence of a market for aesthetic care services13, while leaving the question open regarding the precise definition of the market and without making a distinction based on the type of services offered.</w:t>
      </w:r>
    </w:p>
    <w:p>
      <w:r>
        <w:t>20. In this case, the existence of such a market was confirmed by a large majority of respondents to the market test. The downstream market for aesthetic care services will therefore be subject to a separate competitive analysis. The question of a possible segmentation of this market can, however, be left open, as the conclusions of the analysis remain unchanged regardless of the segmentation chosen.</w:t>
      </w:r>
    </w:p>
    <w:p>
      <w:r>
        <w:t>B. THE GEOGRAPHIC MARKET</w:t>
      </w:r>
    </w:p>
    <w:p>
      <w:r>
        <w:t>1. THE UPSTREAM MARKET FOR THE SUPPLY OF LUXURY PERFUMES AND COSMETICS</w:t>
      </w:r>
    </w:p>
    <w:p>
      <w:r>
        <w:t>21. French decision-making practice has adopted a national dimension for the upstream market for the supply of luxury perfumes and cosmetics, explaining that distributors of these products negotiate with each supplier the pricing and commercial conditions in the name and on behalf of all their points of sale located in French territory14. The European Commission, as well as the Minister of Economy, has, however, considered the existence of a European market, as many market operators, both upstream and downstream, are active in different European countries15.</w:t>
      </w:r>
    </w:p>
    <w:p>
      <w:r>
        <w:t>22. Although it considers the upstream market for the supply of luxury perfumes and cosmetics to be national, the notifying party also notes an increasing Europeanization of this market. The main distributors of these products (Sephora, Marionnaud, Douglas) are indeed present in several European countries, and suppliers tend to increasingly organize their negotiations at the European level. Thus, Douglas has modified its organization and now wishes to negotiate with its suppliers in a centralized manner [confidential].</w:t>
      </w:r>
    </w:p>
    <w:p>
      <w:r>
        <w:t>23. In this case, the question of the geographical dimension of the upstream market does not need to be resolved, as the conclusions of the competitive analysis remain unchanged regardless of the definition adopted.</w:t>
      </w:r>
    </w:p>
    <w:p>
      <w:r>
        <w:t>2. THE DOWNSTREAM MARKET FOR THE RETAIL SALE OF LUXURY PERFUMES AND COSMETICS</w:t>
      </w:r>
    </w:p>
    <w:p>
      <w:r>
        <w:t>24. In the retail sector in physical points of sale, competition is exercised from the consumer's point of view primarily at the local level in markets whose size varies depending on the type of products concerned and the attractiveness of the stores. The distance that customers are willing to travel is thus a central element in determining the catchment areas.</w:t>
      </w:r>
    </w:p>
    <w:p>
      <w:r>
        <w:t>25. Regarding the retail sale of luxury perfumes and cosmetics, the Minister of Economy considered that local catchment areas extend to a 20-minute driving time around the stores, specifying that this dimension depends on the location of the stores (urban areas, rural areas, stores located in shopping centers)16. The Commission has also considered retaining a travel time of 20 minutes.</w:t>
      </w:r>
    </w:p>
    <w:p>
      <w:r>
        <w:rPr>
          <w:b/>
        </w:rPr>
        <w:t>[Pages 7–9]</w:t>
      </w:r>
    </w:p>
    <w:p>
      <w:r>
        <w:t>minutes by car to define the local catchment areas in this market17, relying on its decision-making practice in retail.</w:t>
      </w:r>
    </w:p>
    <w:p>
      <w:r>
        <w:t>26. As highlighted in point 366 of the guidelines of the Competition Authority regarding merger control, the assessment of travel time "can also be evaluated based on the actual behavior of consumers in a given area through information collected by the points of sale on the location of their customers. (...) The application of this 'actual footprint' method allows for an accurate picture of the customers on whom the store exerts an attraction." The decision-making practice of the Authority generally holds that the catchment area of a store can be limited to that which encompasses customers representing 80% of the store's turnover or 80% of the store's customers, depending on the available data18. The remainder is considered as occasional and insignificant clientele, sometimes very distant from the point of sale.</w:t>
      </w:r>
    </w:p>
    <w:p>
      <w:r>
        <w:t>27. In this case, the majority of selective perfumeries surveyed in the market test consider the delineation of areas based on a travel time of 20 minutes by car to be relevant. However, they unanimously believe that the actual location of customers holding a loyalty card allows for an even finer understanding of the catchment area.</w:t>
      </w:r>
    </w:p>
    <w:p>
      <w:r>
        <w:t>28. In addition to a competitive analysis of the effects of the operation on catchment areas corresponding to a 20-minute car journey around each target store, the parties have therefore provided information regarding the actual location of customers of the target stores19, allowing for the definition of the areas where 80% of the turnover of each store is primarily concentrated. For most stores, the "actual" areas thus defined largely overlap with the "theoretical" areas determined based on travel time. For the target stores where a significant difference has been observed between the actual location of customers and an area delineated based on travel time around that store, the competitive analysis will be conducted taking into account the observed behavior of consumers, and thus the actual competitive pressure exerted by the different stores on each other.</w:t>
      </w:r>
    </w:p>
    <w:p>
      <w:r>
        <w:t>29. Furthermore, the European Commission has noted in several decisions concerning the specialized20 or food21 distribution sector that certain elements of the competitive analysis can be examined in a broader context than the local level. It has already considered such an approach regarding the retail sale of luxury perfumes and cosmetics22. Indeed, significant parameters of competition can be evaluated at the national level, particularly when prices are largely determined nationally by distributors with little room for managers to deviate, and when certain other strategic decisions are made in a centralized manner: for example, the structure of assortments, advertising campaigns, customer loyalty policies, promotional actions or the launch of new products, or even the store location policy. The majority of selective perfumeries surveyed in the market test indicated that their pricing strategies were determined at the national level. Nevertheless, according to the majority of these respondents (integrated or franchised networks), managers have some leeway to adjust prices to local market conditions.</w:t>
      </w:r>
    </w:p>
    <w:p>
      <w:r>
        <w:t>30. In these circumstances, the positions of the various players at the national level as well as the characteristics of the markets for the products concerned must be taken into account in order to inform the analysis of the effects of the operation on the different local markets.</w:t>
      </w:r>
    </w:p>
    <w:p>
      <w:r>
        <w:t>3. THE DOWNSTREAM MARKET FOR AESTHETIC CARE SERVICES</w:t>
      </w:r>
    </w:p>
    <w:p>
      <w:r>
        <w:t>31. The Minister of Economy considered a local dimension of the market for aesthetic care services and conducted a competitive analysis over a radius of 20 minutes by car around the institutes, without resolving the question of the exact delineation of the market23.</w:t>
      </w:r>
    </w:p>
    <w:p>
      <w:r>
        <w:t>32. In this case, the market test confirmed that it was relevant to consider a travel time of 20 minutes by car to delineate the local catchment areas. In any case, the question does not need to be resolved as the conclusions of the competitive analysis remain unchanged regardless of the definition adopted.</w:t>
      </w:r>
    </w:p>
    <w:p>
      <w:r>
        <w:t>III. Competitive Analysis</w:t>
      </w:r>
    </w:p>
    <w:p>
      <w:r>
        <w:t>A. ANALYSIS OF THE HORIZONTAL EFFECTS OF THE OPERATION</w:t>
      </w:r>
    </w:p>
    <w:p>
      <w:r>
        <w:t>1. THE UPSTREAM MARKET FOR THE SUPPLY OF LUXURY PERFUMES AND COSMETICS</w:t>
      </w:r>
    </w:p>
    <w:p>
      <w:r>
        <w:t>33. The notifying party considers that in the absence of reliable data on the total size of the supply market, the market share held in the downstream market for the distribution of luxury perfumes and cosmetics can allow for an estimation of the weight of each of the parties in the upstream market for the supply of luxury perfumes and cosmetics. Manufacturers of luxury perfumes and cosmetics indeed sell their products to perfumeries as part of selective distribution.</w:t>
      </w:r>
    </w:p>
    <w:p>
      <w:r>
        <w:t>34. In the European market for the supply of luxury perfumes and cosmetics, the notifying party estimates the market share of the new entity at [10-20]%, across all categories. Since Nocibé is only present in France, the increment in market share resulting from the operation is relatively small (less than [0-5]%). When segmented by categories, the parties would have a market share of approximately [10-20]% for perfumes, [5-10]% for skincare, and [10-20]% for makeup.</w:t>
      </w:r>
    </w:p>
    <w:p>
      <w:r>
        <w:t>35. In the French market, the new entity will hold a market share of [20-30]%, across all categories24. It will face players with at least equivalent bargaining power, such as Sephora or Marionnaud, which hold [30-40]% and [20-30]% market shares, respectively. When segmented by product categories, the combined market share of the parties reaches [20-30]% for perfumes, [20-30]% for makeup, and [20-30]% for skincare. Across all these segments, Nocibé and Douglas face the same national competitors. In particular, Sephora, a leader in each of the categories, exerts even greater competitive pressure as it is vertically integrated, with its group LVMH holding well-known luxury brands such as Parfums Christian Dior, Guerlain, Parfums Givenchy, and Parfums Kenzo.</w:t>
      </w:r>
    </w:p>
    <w:p>
      <w:r>
        <w:t>National market shares by value</w:t>
        <w:br/>
        <w:t>2013</w:t>
        <w:br/>
        <w:t>All products Perfumes Skincare Makeup</w:t>
        <w:br/>
        <w:t>Douglas [5-10]% [5-10]% [5-10]% [5-10]%</w:t>
        <w:br/>
        <w:t>Nocibé [10-20]% [20-30]% [10-20]% [10-20]%</w:t>
        <w:br/>
        <w:t>Total of the parties [20-30]% [20-30]% [20-30]% [20-30]%</w:t>
        <w:br/>
        <w:t>Sephora [30-40]% [30-40]% [20-30]% [30-40]%</w:t>
        <w:br/>
        <w:t>Marionnaud [20-30]% [20-30]% [20-30]% [20-30]%</w:t>
        <w:br/>
        <w:t>Galeries Lafayette [5-10]% [5-10]% [10-20]% [5-10]%</w:t>
        <w:br/>
        <w:t>Printemps [0-5]% [0-5]% [0-5]% [0-5]%</w:t>
        <w:br/>
        <w:t>Une Heure pour Soi [0-5]% [0-5]% [0-5]% [0-5]%</w:t>
        <w:br/>
        <w:t>Beauty Success [5-10]% [5-10]% [5-10]% [5-10]%</w:t>
        <w:br/>
        <w:t>Others [5-10]% [0-5]% [0-5]% [0-5]%</w:t>
        <w:br/>
        <w:t>Source: NPD Group (2013) and management of Douglas and Nocibé.</w:t>
      </w:r>
    </w:p>
    <w:p>
      <w:r>
        <w:t>36. It should be noted that Douglas entered into a partnership at the end of 2011 with Passion Beauté, another distribution brand for luxury perfumes and cosmetics, to establish a joint purchasing and referencing center, the company Douglas-Passion Beauté Achats (hereinafter "DPB Achats"), operational since January 1, 2012. Thus, DPB Achats negotiates purchasing conditions for Douglas stores (integrated and franchised) as well as for Passion Beauté stores, with respect to almost all suppliers of perfumes and cosmetics. [Confidential]. As part of this partnership, Passion Beauté has made its logistics platform available to Douglas franchisees.</w:t>
      </w:r>
    </w:p>
    <w:p>
      <w:r>
        <w:t>37. The market share of Passion Beauté in the retail market for luxury perfumes and cosmetics is estimated by the notifying party to be around [0-5]%. However, Douglas has terminated the affiliation contract that linked it to DPB Achats [confidential]. To date, it cannot be excluded that the partnership with Passion Beauté may take another form after the completion of this operation. In any case, given the low market shares of Passion Beauté, adding its market shares to those of Douglas does not change the conclusions of the analysis.</w:t>
      </w:r>
    </w:p>
    <w:p>
      <w:r>
        <w:t>24 The data from NPD Group focuses solely on products from selective brands, excluding private label brands and mass-market products.</w:t>
      </w:r>
    </w:p>
    <w:p>
      <w:r>
        <w:rPr>
          <w:b/>
        </w:rPr>
        <w:t>[Pages 10–12]</w:t>
      </w:r>
    </w:p>
    <w:p>
      <w:r>
        <w:t>38. Beyond the examination of the parties' market shares, competition in the upstream markets may be affected as certain manufacturers risk finding themselves in a situation of economic dependence on the new entity. In this case, the share that the parties would represent in the revenues of their main suppliers is limited, these suppliers being most often global groups offering several luxury brands. Among the small number of suppliers for whom the new entity would represent more than 20% of revenue in France, none of them generates more than [10-20]% of their European revenue from the parties.</w:t>
      </w:r>
    </w:p>
    <w:p>
      <w:r>
        <w:t>39. Moreover, as the Authority has reminded in its guidelines on the control of concentrations, the creation of a situation of economic dependence results from the absence of alternative solutions, and constitutes a harm to competition only if it has an effect on competition in a market, and not simply on a particular supplier. In this case, suppliers will continue to have alternative customers to the new entity, whether in the national market or in a broader market.</w:t>
      </w:r>
    </w:p>
    <w:p>
      <w:r>
        <w:t>40. Furthermore, as repeatedly emphasized by the Authority's decision-making practice25, luxury perfume and cosmetics manufacturers hold significant bargaining power over distributors. Indeed, the upstream supply market is particularly concentrated, as the top six brands in the market (Dior, Chanel, Lancôme, Guerlain, Clarins, and Yves Saint Laurent) account for more than 50% of the market in value26. Additionally, most of these suppliers are controlled by large vertically integrated groups or by diversified global groups in sectors other than luxury perfumery and cosmetics.</w:t>
      </w:r>
    </w:p>
    <w:p>
      <w:r>
        <w:t>41. In light of the bargaining power of suppliers and the purchasing share of the new entity, as well as that of its competitors, it appears that the operation is not likely to harm competition in the upstream market for the supply of luxury perfumes and cosmetics.</w:t>
      </w:r>
    </w:p>
    <w:p>
      <w:r>
        <w:t>2. THE DOWNSTREAM MARKET FOR AESTHETIC CARE SERVICES</w:t>
      </w:r>
    </w:p>
    <w:p>
      <w:r>
        <w:t>42. 130 Douglas-branded perfumeries and 350 Nocibé-branded perfumeries offer aesthetic care services in addition to their luxury perfume and cosmetics distribution activities. However, this activity represents a marginal share of the revenue of both companies, around [5-10]% for Douglas and [0-5]% for Nocibé.</w:t>
      </w:r>
    </w:p>
    <w:p>
      <w:r>
        <w:t>43. The notifying party estimates the combined market share of the parties at the national level in the aesthetic care services market to be approximately [0-5]%. The market is indeed very fragmented, and selective perfumeries represent only one-third of the total market for aesthetic care services. Suppliers of professional-use care products will therefore still have alternative outlets after the operation, as several national brands are likely to use these suppliers' products for aesthetic care.</w:t>
      </w:r>
    </w:p>
    <w:p>
      <w:r>
        <w:t>44. Regarding the analysis of local geographic markets, the activities of Douglas and Nocibé in aesthetic care services overlap in 107 catchment areas. However, the combined market share of the parties in these areas is low and remains below 25% in any case. Furthermore, the new entity will face, after the operation, numerous competitors, including approximately 9,500 beauty institutes in France and several national competitors also active in the retail of luxury perfumes and cosmetics (notably Marionnaud, Beauty Success, and Passion Beauté).</w:t>
      </w:r>
    </w:p>
    <w:p>
      <w:r>
        <w:t>45. The operation is therefore not likely to generate anti-competitive effects in the downstream market for aesthetic care services.</w:t>
      </w:r>
    </w:p>
    <w:p>
      <w:r>
        <w:t>3. THE DOWNSTREAM MARKET FOR THE RETAIL SALE OF LUXURY PERFUMES AND COSMETICS</w:t>
      </w:r>
    </w:p>
    <w:p>
      <w:r>
        <w:t>a) National Structure of the Markets</w:t>
      </w:r>
    </w:p>
    <w:p>
      <w:r>
        <w:t>Weight of the New Entity After the Operation</w:t>
      </w:r>
    </w:p>
    <w:p>
      <w:r>
        <w:t>46. The parties are simultaneously active in the retail sale of luxury perfumes and cosmetics through owned stores and franchised stores. After the operation, the new entity will be present in this sector through 645 points of sale (approximately 70% of the stores in this network are integrated stores and 30% are franchised). It will have a particularly dense network covering all of France, including small and medium-sized municipalities.</w:t>
      </w:r>
    </w:p>
    <w:p>
      <w:r>
        <w:t>47. With a market share of [20-30]% in the national selective distribution market for luxury perfumes and cosmetics, the entity resulting from the operation will become the second player in the market, behind Sephora, which will remain the leader (approximately [30-40]% market share). Marionnaud will move from second to third place, with a market share close to that of Douglas and Nocibé ([20-30]%). Furthermore, Douglas and Nocibé will continue to face competition from several other national selective distributors such as Beauty Success and Une Heure Pour Soi, as well as department stores (including Galeries Lafayette and Printemps).</w:t>
      </w:r>
    </w:p>
    <w:p>
      <w:r>
        <w:t>Competitive Positioning of the Parties Relative to Each Other</w:t>
      </w:r>
    </w:p>
    <w:p>
      <w:r>
        <w:t>48. The operation will lead to the rapprochement of two close competitors. The Douglas and Nocibé brands have developed relatively similar perfumery concepts, which offer their customers assisted self-service and also provide aesthetic care services in a large majority of their stores (in approximately 80% of Nocibé stores and 70% of Douglas stores). Respondents to the market test confirm the proximity of the commercial positioning of the parties and emphasize the very high similarity in terms of product offerings, the existence of a relatively inexpensive private label in both brands, as well as the importance of the loyalty card. Several of them, however, specify that Nocibé's brand awareness is stronger than that of Douglas in France.</w:t>
      </w:r>
    </w:p>
    <w:p>
      <w:r>
        <w:t>Competitors in the Relevant Markets</w:t>
      </w:r>
    </w:p>
    <w:p>
      <w:r>
        <w:t>49. In the retail sale of luxury perfumes and cosmetics, decision-making practice distinguishes several categories of competitors: (i) selective perfumery chains; (ii) department stores; and (iii) independent perfumeries.</w:t>
      </w:r>
    </w:p>
    <w:p>
      <w:r>
        <w:t>Selective Perfumery Chains</w:t>
      </w:r>
    </w:p>
    <w:p>
      <w:r>
        <w:t>50. The national selective distributors competing with the parties are Sephora, Marionnaud, Beauty Success, and Une Heure Pour Soi. Passion Beauté, whose network covers the entire territory, nevertheless enjoys a particular status, while Oïa Beauté is a regional competitor.</w:t>
      </w:r>
    </w:p>
    <w:p>
      <w:r>
        <w:t>51. Sephora is the leader in the distribution of perfumes and beauty products in France27. With a network of 1,928 stores, the Sephora brand is present in 31 countries. In France, the brand currently operates a network of 309 stores, all owned. Since 1997, Sephora has been part of the LVMH group, one of the world's leaders in luxury products.</w:t>
      </w:r>
    </w:p>
    <w:p>
      <w:r>
        <w:t>52. Marionnaud, controlled by the AS Watson group (which belongs to the Hutchinson Whampoa group), currently operates a network of over 1,100 points of sale in eleven European countries, including 531 stores in France (all owned). 246 of these French stores have a beauty institute.</w:t>
      </w:r>
    </w:p>
    <w:p>
      <w:r>
        <w:t>53. Beauty Success is a company founded by independent perfumeries that operates 289 stores (of which 199 are franchised) in France as of the end of 2013. More than 90% of its network offers aesthetic care services.</w:t>
      </w:r>
    </w:p>
    <w:p>
      <w:r>
        <w:t>54. Une Heure Pour Soi (hereinafter "UHPS") is a chain of selective perfumeries operated by E. Leclerc centers and located in the shopping galleries where these centers are situated. UHPS currently represents a network of 98 stores. Beauty institute services are offered there.</w:t>
      </w:r>
    </w:p>
    <w:p>
      <w:r>
        <w:t>55. Passion Beauté is an association of independent perfumeries managed by the Coopérative des Parfumeurs de Passion Beauté. It operated a network of 155 stores at the end of 2013 and included 91 independent partners, all of whom are shareholders of the Coopérative des Parfumeurs de Passion Beauté. Its status as a "group of independents" places it in a disadvantaged position in terms of competitive positioning compared to selective perfumery chains: despite the national coverage of its network, its purchasing power with suppliers is lower. The very structure of the network indeed implies restrictions in terms of harmonization of pricing, promotional, or commercial policies. Moreover, its joint negotiations with Douglas will cease at the end of 2014 as Douglas has terminated its affiliation contract with DPB Achats. The main competing brands of the parties in the downstream market agree that the end of the partnership between Douglas and Passion Beauté will weaken the latter's purchasing power, and thus its weight in the market for the distribution of luxury perfumes and cosmetics.</w:t>
      </w:r>
    </w:p>
    <w:p>
      <w:r>
        <w:t>56. Oïa Beauté, operated by Elea Corp, is a network of 17 stores operated as branches, of which 15 have a beauty institute. These stores are all located in the Southeast quarter of France, making Oïa Beauté a regional competitor that does not have the same purchasing power nor exerts the same competitive pressure as the national chains mentioned above.</w:t>
      </w:r>
    </w:p>
    <w:p>
      <w:r>
        <w:t>Department Stores</w:t>
      </w:r>
    </w:p>
    <w:p>
      <w:r>
        <w:t>57. Department stores are multi-specialist retail businesses active in areas such as fashion, luxury products, beauty, watches and jewelry, leisure activities, and furniture. They feature dedicated spaces for the retail sale of luxury perfumes and cosmetics.</w:t>
      </w:r>
    </w:p>
    <w:p>
      <w:r>
        <w:t>58. The main operators are the Galeries Lafayette group, Printemps, and LVMH. The Galeries Lafayette group, whose brands include Galeries Lafayette, Nouvelles 27 Xerfi France, "New Challenges in the Distribution of Perfumes and Cosmetics," May 2012.</w:t>
      </w:r>
    </w:p>
    <w:p>
      <w:r>
        <w:rPr>
          <w:b/>
        </w:rPr>
        <w:t>[Pages 13–15]</w:t>
      </w:r>
    </w:p>
    <w:p>
      <w:r>
        <w:t>Galeries and BHV operates 60 stores. The Printemps brand, acquired in 2013 by Divine Investments SA, operates 18 stores in France. Finally, the company Le Bon Marché-Maison Aristide Boucicaut, a subsidiary of the LVMH group, operates a so-called "department store" under the brand "Le Bon Marché."</w:t>
      </w:r>
    </w:p>
    <w:p>
      <w:r>
        <w:t>Independent Perfumeries</w:t>
      </w:r>
    </w:p>
    <w:p>
      <w:r>
        <w:t>59. According to the French federation of selective perfumery, independent perfumeries represented 404 stores in 2012 (compared to 435 in 2011). According to this survey, these stores are mainly located in city centers (73% in 2011).</w:t>
      </w:r>
    </w:p>
    <w:p>
      <w:r>
        <w:t>60. Independent perfumeries, which cannot rely on the notoriety of a national brand and do not benefit from the same purchasing conditions as national brands due to lower purchase volumes, can only exert limited competitive pressure on national distribution networks.</w:t>
      </w:r>
    </w:p>
    <w:p>
      <w:r>
        <w:t>Franchisees</w:t>
      </w:r>
    </w:p>
    <w:p>
      <w:r>
        <w:t>61. The Competition Authority and the Council of State have recalled28 that the market power of a distribution group must be assessed taking into account both the stores owned and those operated in a network, regardless of their legal status, as long as their commercial policy is not sufficiently autonomous from the network head.</w:t>
      </w:r>
    </w:p>
    <w:p>
      <w:r>
        <w:t>62. The Authority has notably considered that the following criteria allow for inferring the lack of autonomy of network members: (i) the ability of the network head to set maximum prices for its members impacting the member's freedom to set its prices independently, (ii) the supply obligations of members to the group for a significant portion of their purchases, (iii) the obligation to comply with preemption, substitution, and preference clauses in favor of the group in the event of the sale of their store outside the family perimeter, (iv) the obligation to participate in a certain number of promotional operations per year, during which members must sell products at the prices indicated in advertising documents, (v) the obligation to reference more than 50% of the product lines of the network head, (vi) the more or less long duration of contracts.</w:t>
      </w:r>
    </w:p>
    <w:p>
      <w:r>
        <w:t>63. In this case, the contracts binding the affiliates have an average duration of […] years for Douglas and a duration of […] years for Nocibé29. They impose requirements regarding the layout of the perfumeries of both networks, with members being required to follow the brand's standards. [Confidential].</w:t>
      </w:r>
    </w:p>
    <w:p>
      <w:r>
        <w:t>64. The Douglas concession contract and the Nocibé franchise contract also impose constraints on the co-signatories of the brands in terms of commercial policy: [confidential].</w:t>
      </w:r>
    </w:p>
    <w:p>
      <w:r>
        <w:t>65. Regarding the supply of members of both networks, they are bound by supply obligations as well as by requirements in terms of referencing. [Confidential].</w:t>
      </w:r>
    </w:p>
    <w:p>
      <w:r>
        <w:t>28 See notably the decisions of the Competition Authority No. 13-DCC-42 of March 29, 2013, regarding the exclusive takeover of Précisium Groupe by Financière Alliance Industrie, No. 10-DCC-01 of January 12, 2010, regarding the exclusive takeover by Mr Bricolage of Passerelle. See also the decision of the Council of State of December 23, 2010, Société Monsieur Bricolage.</w:t>
      </w:r>
    </w:p>
    <w:p>
      <w:r>
        <w:t>29 Except for the DROM where this duration reaches […] years.</w:t>
      </w:r>
    </w:p>
    <w:p>
      <w:r>
        <w:t>66. Nocibé franchisees and Douglas affiliates are also required to participate in communication operations organized by their respective brands. [Confidential].</w:t>
      </w:r>
    </w:p>
    <w:p>
      <w:r>
        <w:t>67. Finally, the contracts of both brands provide for preemption rights in favor of Douglas and Nocibé in the event of the sale of the business covered by the contract [confidential], as well as non-competition clauses [confidential].</w:t>
      </w:r>
    </w:p>
    <w:p>
      <w:r>
        <w:t>68. It should also be noted that, as specified by the parties, the brand that will be retained after the concentration is that of Nocibé. Douglas franchisees who can and wish to remain in the network of the new entity will therefore be invited to sign the current Nocibé franchise contract, which is the most restrictive of the two brands.</w:t>
      </w:r>
    </w:p>
    <w:p>
      <w:r>
        <w:t>69. The competitive analysis will therefore take into account the franchised stores of the networks of both parties to the operation.</w:t>
      </w:r>
    </w:p>
    <w:p>
      <w:r>
        <w:t>b) Barriers to Entry</w:t>
      </w:r>
    </w:p>
    <w:p>
      <w:r>
        <w:t>70. The guidelines of the Competition Authority regarding merger control state that "the market power of a company, even if it has a high market share, can also be effectively limited not only by the reactions of competitors already present in the market but also by the fact that the market is contestable, meaning that it is relatively easy for new players to enter the market in question"30.</w:t>
      </w:r>
    </w:p>
    <w:p>
      <w:r>
        <w:t>71. Operators in the sector face various barriers to entry, the significance of which varies particularly depending on the size of the perfumery network. Between 2007 and 2012, Beauty Success opened 81 stores, Sephora 78, Nocibé 68, and UHPS 47 stores31. The major national perfumery networks, with the exception of Marionnaud and Douglas, which have lost momentum during this period32, tend to expand their store base while simultaneously strengthening their market power. In contrast, the number of Passion Beauté stores has decreased by ten, and the number of independent perfumeries is in constant decline: according to the French federation of selective perfumery, there were 404 independent perfumeries in France in 2012 compared to 435 in 2011. Since 2007, no significant perfumery network has emerged. Only small networks, such as Oïa Beauté, which has fewer than twenty stores, have developed during this period.</w:t>
      </w:r>
    </w:p>
    <w:p>
      <w:r>
        <w:t>72. In addition to the barriers to entry generally associated with retail operations, such as rental costs, leasing regulations, or brand notoriety, distributors of luxury perfumes and cosmetics face an additional barrier imposed by manufacturers. Each physical point of sale selling luxury cosmetics and perfume products must first be approved by the relevant supplier. This approval is subject to compliance with a number of criteria required by the supplier. Thus, for example, the physical point of sale must meet the qualitative presentation criteria defined by the suppliers (environment, interior and exterior condition, store installation, etc.). The physical point of sale must achieve a minimum annual turnover defined by the supplier and must offer a minimum product assortment. The presence of a specialized professional advisor is also generally required.</w:t>
      </w:r>
    </w:p>
    <w:p>
      <w:r>
        <w:t>30 Guidelines of the Competition Authority regarding merger control, §432.</w:t>
      </w:r>
    </w:p>
    <w:p>
      <w:r>
        <w:t>31 These are net openings, which take into account the closures that occurred during this period.</w:t>
      </w:r>
    </w:p>
    <w:p>
      <w:r>
        <w:t>32 The net number of openings was -1 store for Douglas stores and -7 for Marionnaud.</w:t>
      </w:r>
    </w:p>
    <w:p>
      <w:r>
        <w:t>73. The market test confirms that compliance with the criteria imposed by luxury product suppliers distributed within selective networks is restrictive for all competitors active in exclusive distribution.</w:t>
      </w:r>
    </w:p>
    <w:p>
      <w:r>
        <w:t>74. Furthermore, as specified in the guidelines, the assessment of entry barriers involves ensuring that market entries are "possible within a timeframe and on a scale sufficient to exert a real constraint"33. However, in terms of timing, the approval of sales outlets by luxury perfume and cosmetics manufacturers constitutes a significant barrier to entry into this market. Indeed, the work must be completed in order to request this approval. The approval process then generally takes several months. Some selective distribution contracts even impose an unavoidable delay of several months, starting from the date of receipt of the approval request, before granting or refusing the approval. Thus, the opening of a selective perfumery requires relatively long delays before it can be effective.</w:t>
      </w:r>
    </w:p>
    <w:p>
      <w:r>
        <w:t>c) Local Market Analysis</w:t>
      </w:r>
    </w:p>
    <w:p>
      <w:r>
        <w:t>75. The operation will allow Advent to acquire the entire network of Nocibé points of sale. The catchment areas have been determined according to the so-called actual footprint method previously described, around each Nocibé point of sale, that is to say, based on the actual location of customers representing 80% of the turnover of the target stores.</w:t>
      </w:r>
    </w:p>
    <w:p>
      <w:r>
        <w:t>76. In each of these catchment areas, the parties provided estimates of market shares in terms of sales area and value. It emerges from the market test addressed to competitors that an estimate of market shares in value appears more relevant in the sector. The market shares in value were obtained from the actual sales made by each of the parties' stores in 201234. For competitors, the average turnover per square meter achieved by stores of the same profile was used, this average turnover being multiplied by the actual area of the store35. The profile of a store is understood as a combination of the type of location (city center or shopping center) and the size of the store (small, medium, or large36). These estimates were then refined, in the areas deemed problematic, with the actual turnover figures of the stores provided by Sephora and Marionnaud.</w:t>
      </w:r>
    </w:p>
    <w:p>
      <w:r>
        <w:t>77. The parties also presented alternative market shares based on the so-called "inter-sequence" method. This method consists, according to the parties, of taking into account the stores in the calculation of market shares in proportion to the intersection between their own catchment area and the studied area. Considering that customers are evenly distributed in the catchment area of each store, this method therefore assumes that the competitive pressure exerted by a competing store is proportional to the share of its potential customers that it has in common with the studied store. However, the results were provided only for 16 areas, and not for all relevant geographic markets. Furthermore, according to point 12 of the recommendations for submitting economic studies to the Competition Authority published in July 2013, "the instruction services must be able to reproduce all the results of the econometric studies submitted by the</w:t>
      </w:r>
    </w:p>
    <w:p>
      <w:r>
        <w:t>33 Guidelines of the Competition Authority regarding merger control, §433.</w:t>
      </w:r>
    </w:p>
    <w:p>
      <w:r>
        <w:t>34 For Douglas and Nocibé branded stores opened in 2013, the annual sales per square meter of a mature store with the same profile (i.e., similar location and store size) were used as a reference.</w:t>
      </w:r>
    </w:p>
    <w:p>
      <w:r>
        <w:t>35 For independents, the parties used an average area of 90 m².</w:t>
      </w:r>
    </w:p>
    <w:p>
      <w:r>
        <w:t>36 According to the parties, a small store has an area of less than 100 m², a medium store has an area between 100 and 200 m², and a large store has an area of more than 200 m².</w:t>
      </w:r>
    </w:p>
    <w:p>
      <w:r>
        <w:rPr>
          <w:b/>
        </w:rPr>
        <w:t>[Pages 16–18]</w:t>
      </w:r>
    </w:p>
    <w:p>
      <w:r>
        <w:t>parties. The studies must therefore be accompanied by the data used and all the software programs implemented, in a digital format that allows the instruction services to consult them without difficulties37. In this case, the parties did not provide the necessary information to understand and reproduce the results obtained using this method. Furthermore, the method assumes that customers are evenly distributed within the catchment area of each store, which does not reflect the actual distribution of customers in the catchment areas, as population density varies significantly from one municipality to another. Consequently, these alternative market shares were not retained for the competitive analysis.</w:t>
      </w:r>
    </w:p>
    <w:p>
      <w:r>
        <w:t>78. Among the 443 catchment areas identified by the notifying party around Nocibé stores, the activities of the parties overlap in 211 areas.</w:t>
      </w:r>
    </w:p>
    <w:p>
      <w:r>
        <w:t>79. For 98 areas, the risks of harm to competition can be dismissed due to the presence in the area of at least four national competitors among Sephora, Marionnaud, Beauty Success, UHPS, Galeries Lafayette, and Printemps. These national brands, along with the parties, represent approximately 90% of luxury perfume and cosmetics sales at the national level. The presence of at least four national competitors, out of a total of seven, indeed guarantees consumers access to an alternative offer to that of the parties, provided in sales outlets linked to national groups. These competitors, who have sufficient logistical and commercial capacities to meet consumer demand, are capable of ensuring the free play of competition.</w:t>
      </w:r>
    </w:p>
    <w:p>
      <w:r>
        <w:t>80. The risks of harm to competition have also been dismissed in 38 additional areas where the parties will face at least two national competitors as long as they are not leaders following the operation or when the market share gap with the next competitor is less than or equal to […] points. In these situations, the new entity will indeed find itself in a contestable position with respect to the national competitors in the area.</w:t>
      </w:r>
    </w:p>
    <w:p>
      <w:r>
        <w:t>81. Similarly, competition issues are dismissed in the 9 areas where the cumulative market shares of the parties will be below 50% and where the number of competing stores will be at least equal to that of the parties38. In these areas, the new entity will continue to be subject to the pressure of significant competitors who will have a constraining effect on prices.</w:t>
      </w:r>
    </w:p>
    <w:p>
      <w:r>
        <w:t>82. However, the investigation has revealed that in the areas of Montbéliard (25) and Moulins (03), which have specific characteristics, any competitive risk cannot be dismissed, despite market shares below 50% and a number of points of sale less than or equal to that of competitors. These areas will therefore be analyzed in more detail in the following developments.</w:t>
      </w:r>
    </w:p>
    <w:p>
      <w:r>
        <w:t>83. Among the remaining 68 areas, some catchment areas overlap significantly, with the target stores located in close proximity to each other. The individual analysis of each of the affected areas does not reveal any significant difference in the assessment of the competitive effects of the operation, so the areas of the nearby target stores have been examined together. By making these groupings, 38 areas will be subject to detailed examination.</w:t>
      </w:r>
    </w:p>
    <w:p>
      <w:r>
        <w:t>84. Among these, a more in-depth analysis allows for the dismissal of the risks of harm to competition in six areas. Conversely, in the remaining 32 areas, the operation risks leading to anti-competitive effects requiring the adoption of remedies to preserve effective competition.</w:t>
      </w:r>
    </w:p>
    <w:p>
      <w:r>
        <w:t>i. Areas where the operation is not likely to harm competition</w:t>
      </w:r>
    </w:p>
    <w:p>
      <w:r>
        <w:t>85. The risks of harm to competition have been dismissed in six areas due to the constraint that the alternative offer located in nearby municipalities will continue to exert on the new entity or in the areas corresponding to their actual footprint.</w:t>
      </w:r>
    </w:p>
    <w:p>
      <w:r>
        <w:t> In three areas, the sales outlets located in a large nearby municipality exert significant competitive pressure on the target stores:</w:t>
      </w:r>
    </w:p>
    <w:p>
      <w:r>
        <w:t>86. Competition issues can be dismissed for three areas (Ecully, located near Lyon (69); Roncq, located near Lille (59); and Roubaix, also located near Lille (59)) which are in immediate proximity to large cities.</w:t>
      </w:r>
    </w:p>
    <w:p>
      <w:r>
        <w:t>87. In the Ecully area (69), whose actual footprint is eleven minutes39, the parties together hold four points of sale (one Douglas store and three Nocibé). Following the operation, their cumulative market share will be [60-70]%. The new entity will face competition from a Sephora outlet with [20-30]% market share, a Beauty Success outlet with a market share of less than [0-5]%, and a Oïa Beauté perfumery with a market share of [10-20]%.</w:t>
      </w:r>
    </w:p>
    <w:p>
      <w:r>
        <w:t>88. However, it is noted that the city of Lyon (69), located 15 minutes from Ecully, is not included in the actual footprint of Ecully. It therefore only meets the local needs of surrounding residents. Conversely, the actual footprint of stores located in Lyon encompasses the stores present in the Ecully area, which means that consumers living in Ecully also make their luxury perfume and cosmetics purchases at Lyon outlets. Lyon thus exerts an attraction power over the residents of the periphery. The stores located there therefore exert effective competitive pressure on the sales outlets in the Ecully area. Moreover, the available offer in Lyon is extensive, and the parties represent less than [30-40]% of the market, facing five national competitors.</w:t>
      </w:r>
    </w:p>
    <w:p>
      <w:r>
        <w:t>89. Under these conditions, the proximity of the city of Lyon and the alternative offer that consumers will find there allow for the dismissal of the risks of harm to competition in the Ecully area.</w:t>
      </w:r>
    </w:p>
    <w:p>
      <w:r>
        <w:t>90. In the Roncq area (59), whose actual footprint is thirteen minutes, the parties each hold two points of sale. Following the operation, their cumulative market share will be [80-90]%. The new entity will face competition from a Sephora outlet representing [5-10]% market share and a Marionnaud outlet ([5-10]%). However, the city of Lille (59), located less than 20 minutes by car from Roncq, is not included in the actual footprint of the Nocibé in Roncq. Therefore, consumers from Lille do not make their luxury perfume and cosmetics purchases in Roncq; the perfumeries in Roncq meet a local need of surrounding residents. Conversely, the actual footprint of stores located in Lille encompasses the stores present in the Roncq area. Lille thus exerts an attraction power over the residents of the periphery, who generally work in the nearby large cities. The stores located there therefore exert real competitive pressure on the sales outlets located in the Roncq area. Moreover, the available offer in Lille is significant, and the parties represent less than [40-50]% of the Lille market, where they face six national competitors. In the Roncq area, the parties will therefore continue, following the notified operation, to face competition from several distributors who will provide alternatives for consumers.</w:t>
      </w:r>
    </w:p>
    <w:p>
      <w:r>
        <w:t>91. The operation is therefore not likely to harm competition in the Roncq area.</w:t>
      </w:r>
    </w:p>
    <w:p>
      <w:r>
        <w:t>92. In the Roubaix area (59), whose actual footprint is thirteen minutes, the parties together hold five points of sale (one Douglas store and four Nocibé). Following the operation, their cumulative market share will be [70-80]%. The new entity will face competition from two Sephora outlets ([10-20]% market share) and two Marionnaud outlets ([5-10]%). However, as with Roncq, the actual footprint of stores located in Lille includes the Roubaix area. The attractiveness of the city of Lille (59), located less than 20 minutes by car from Roubaix, and the competitive pressure exerted by Lille stores on the sales outlets located in Roubaix must therefore be taken into account.</w:t>
      </w:r>
    </w:p>
    <w:p>
      <w:r>
        <w:t>93. Consequently, the operation is not likely to harm competition in the Roubaix area.</w:t>
      </w:r>
    </w:p>
    <w:p>
      <w:r>
        <w:t> In three areas, local market conditions allow for the dismissal of a risk of harm to competition</w:t>
      </w:r>
    </w:p>
    <w:p>
      <w:r>
        <w:t>94. In the Angers area (49), Nocibé holds seven stores. Three are located in downtown Angers and four in shopping centers. Douglas has one point of sale located in a shopping center in Mûrs-Erigné. The actual footprints of the Nocibé stores range from 15 to 25 minutes, and regardless of the area considered, the competitive analysis remains unchanged. In the catchment area of the target stores, the market shares of Nocibé and Douglas are [40-50]% and [0-5]%, respectively, resulting in a cumulative market share of [50-60]%. It should be noted, however, that the new entity will still face competition from three national brands: two Sephora outlets ([30-40]%), one Marionnaud outlet ([0-5]%), and one Galeries Lafayette outlet ([10-20]%). Following the operation, the area will therefore have, in addition to the parties, four points of sale from national competitors, which will provide credible alternatives to the parties' offer and are likely to exert significant competitive pressure on them. Furthermore, the city of Mûrs-Erigné, where the Douglas point of sale is located, is situated 20 minutes by car from Angers. This store, located on the edge of the catchment area of the target stores, therefore exerted only limited competitive pressure on the sales outlets located in Angers before the operation. This distance tends to further limit the increment of market shares resulting from the operation.</w:t>
      </w:r>
    </w:p>
    <w:p>
      <w:r>
        <w:t>95. Given these circumstances, the operation is not likely to harm competition in the Angers area.</w:t>
      </w:r>
    </w:p>
    <w:p>
      <w:r>
        <w:t>96. In the Creutzwald area (57), Nocibé holds three points of sale, the first located in Saint-Avold, and two others located in Creutzwald (in the city center and in a shopping center). The actual footprints of the Nocibé stores range from 15 to 18 minutes40. Douglas holds one point of sale located in a shopping center in Longeville-lès-Saint-Avold. The analysis at 15 minutes has been conducted above for the Saint-Avold area. In the area</w:t>
      </w:r>
    </w:p>
    <w:p>
      <w:r>
        <w:rPr>
          <w:b/>
        </w:rPr>
        <w:t>[Pages 19–21]</w:t>
      </w:r>
    </w:p>
    <w:p>
      <w:r>
        <w:t>Nocibé, la nouvelle entité représentera une part de marché de [50-60] % ([40-50] % pour Nocibé et [5-10] % pour Douglas) et sera confrontée à la concurrence de deux enseignes nationales, Sephora ([10-20] %) et les Galeries Lafayette ([0-5] %), ainsi que d'une parfumerie indépendante ([5-10] %). L’opération conduira donc à la disparition d’un des principaux concurrents de Douglas, la part de marché du premier concurrent étant de plus de [30-40] points inférieure à celle de la nouvelle entité. L’opération, qui réduit significativement les alternatives ouvertes aux consommateurs de la zone de Chambéry/Bassens, est donc susceptible de porter atteinte à la concurrence dans cette zone.</w:t>
      </w:r>
    </w:p>
    <w:p>
      <w:r>
        <w:t>114. Pour remédier à cette atteinte à la concurrence, les parties se sont engagées à céder le point de vente Nocibé situé à Chambéry. Cette cession réduira de manière significative la part de marché de la nouvelle entité ([40-50] % dans la zone la plus étroite), supprimera une partie du chevauchement d’activité des parties dans la zone et permettra à un autre opérateur de concurrencer Douglas dans le centre-ville de Chambéry.</w:t>
      </w:r>
    </w:p>
    <w:p>
      <w:r>
        <w:t>115. En conséquence, sous réserve du respect des engagements proposés, l’opération n’est pas de nature à porter atteinte à la concurrence dans la zone de Chambéry/Bassens.</w:t>
      </w:r>
    </w:p>
    <w:p>
      <w:r>
        <w:rPr>
          <w:b/>
        </w:rPr>
        <w:t>[Pages 22–24]</w:t>
      </w:r>
    </w:p>
    <w:p>
      <w:r>
        <w:t>concurrent étant plus de [30-40] points inférieure à celle de la nouvelle entité, l’opération est donc susceptible de porter atteinte à la concurrence dans cette zone.</w:t>
      </w:r>
    </w:p>
    <w:p>
      <w:r>
        <w:t>133. Pour remédier à cette atteinte à la concurrence, les parties se sont engagées à céder le point de vente Nocibé situé dans le centre commercial de Bourg-en-Bresse. Cette cession supprimera tout chevauchement d’activité des parties dans la zone.</w:t>
      </w:r>
    </w:p>
    <w:p>
      <w:r>
        <w:t>134. En conséquence, sous réserve du respect des engagements proposés, l’opération n’est pas de nature à porter atteinte à la concurrence dans la zone de Bourg-en-Bresse.</w:t>
      </w:r>
    </w:p>
    <w:p>
      <w:r>
        <w:rPr>
          <w:b/>
        </w:rPr>
        <w:t>[Pages 25–27]</w:t>
      </w:r>
    </w:p>
    <w:p>
      <w:r>
        <w:t>concurrent being more than [50-60] points lower than that of the new entity, the operation is likely to harm competition in this area.</w:t>
      </w:r>
    </w:p>
    <w:p>
      <w:r>
        <w:t>133. To remedy this harm to competition, the parties have committed to transferring the Douglas point of sale located on rue Gambetta in Bourg-en-Bresse. This transfer will eliminate any overlap in the activities of the parties in the area.</w:t>
      </w:r>
    </w:p>
    <w:p>
      <w:r>
        <w:t>134. Consequently, subject to compliance with the proposed commitments, the operation is not likely to harm competition in the Bourg-en-Bresse area.</w:t>
      </w:r>
    </w:p>
    <w:p>
      <w:r>
        <w:t> Areas where the new entity will face only one national competitor:</w:t>
      </w:r>
    </w:p>
    <w:p>
      <w:r>
        <w:t>135. In the Moulins area42 (03), Nocibé has a point of sale located in a shopping center and Douglas has a store in the city center. These stores represent [5-10]% and [10-20]% market shares respectively, resulting in a combined market share of [20-30]%. The new entity will only face competition from a Marionnaud point of sale ([50-60]%) located in the city center of Moulins and from an independent perfumery. The operation therefore results in a reduction from three to two operators operating a national brand and significantly increases market concentration, with an IHH after the concentration of [&gt;2000] and a change of [&gt;250], levels above the thresholds usually considered to detect the likelihood of horizontal effects in highly concentrated markets43. The operation, which results in the creation of a quasi-duopoly in Moulins, is therefore likely to harm competition in this area.</w:t>
      </w:r>
    </w:p>
    <w:p>
      <w:r>
        <w:t>136. To address this issue, the parties have committed to transferring the Douglas franchised point of sale located on place d’Allier in Moulins to another franchisor. The execution of this commitment will eliminate any overlap in the activities of the parties in the area.</w:t>
      </w:r>
    </w:p>
    <w:p>
      <w:r>
        <w:t>137. Consequently, subject to compliance with the proposed commitments, the operation is not likely to harm competition in the Moulins area.</w:t>
      </w:r>
    </w:p>
    <w:p>
      <w:r>
        <w:t>138. In the Montbéliard area (25), Nocibé has two stores: one point of sale is located in Montbéliard and the other in Bessoncourt. Douglas also has a point of sale located in Montbéliard. The actual footprint of the Nocibé store in Montbéliard is 21 minutes. However, the relevant market must be limited to the city of Montbéliard since the actual footprint of the Nocibé point of sale located near Belfort (in Bessoncourt, which is a town on the edge of the area defining the actual footprint) does not cover Montbéliard. Consumers in Montbéliard do not typically make their perfume and cosmetics purchases in Belfort, and the stores located there would not exert any competitive pressure on those in Montbéliard.</w:t>
      </w:r>
    </w:p>
    <w:p>
      <w:r>
        <w:t>139. In the Montbéliard area, Nocibé and Douglas represent [10-20]% and [20-30]% of the market respectively, resulting in a combined market share of [30-40]%. The new entity will only face competition from a Sephora point of sale ([60-70]%) located in the city center of Montbéliard44. The operation therefore results in a reduction from three to two operators and significantly increases market concentration, with an IHH after the operation of [&gt;2000] and a change of [&gt;250], levels well above the thresholds usually considered to detect the likelihood of horizontal effects in highly concentrated markets. The operation, which results in the creation of a duopoly in the Montbéliard area, is therefore likely to harm competition.</w:t>
      </w:r>
    </w:p>
    <w:p>
      <w:r>
        <w:t>140. To remedy this harm, the parties have committed to transferring the Nocibé franchised point of sale located on rue Pied d’Egoutte in Montbéliard to another franchisor. The execution of this commitment will eliminate any overlap in the activities of the parties in the area.</w:t>
      </w:r>
    </w:p>
    <w:p>
      <w:r>
        <w:t>141. Consequently, subject to compliance with the proposed commitments, the operation is not likely to harm competition in the Montbéliard area.</w:t>
      </w:r>
    </w:p>
    <w:p>
      <w:r>
        <w:t>142. In the Villefranche-sur-Saône area (69), Nocibé has a point of sale located in a shopping center and Douglas has a point of sale in the city center. The actual footprint of the Nocibé store is 19 minutes. Nocibé and Douglas hold market shares of [20-30]% and [30-40]% respectively, resulting in a combined market share of [50-60]%. The new entity will only face competition from three Marionnaud points of sale ([40-50]%) located in Villefranche-sur-Saône and Belleville. The operation therefore results in a reduction from three to two operators and significantly increases market concentration, with an IHH after the concentration of [&gt;2000] and a change of [&gt;250], levels well above the thresholds usually considered to detect the likelihood of horizontal effects in highly concentrated markets. The operation, which results in the creation of a duopoly in the Villefranche-sur-Saône area, is therefore likely to harm competition in this area.</w:t>
      </w:r>
    </w:p>
    <w:p>
      <w:r>
        <w:t>143. To remedy this issue, the parties have committed to transferring the Nocibé point of sale located on boulevard Burdeau in Villefranche-sur-Saône. This transfer will eliminate any overlap in the activities of the parties in the area.</w:t>
      </w:r>
    </w:p>
    <w:p>
      <w:r>
        <w:t>144. Consequently, subject to compliance with the proposed commitments, the operation is not likely to harm competition in the Villefranche-sur-Saône area.</w:t>
      </w:r>
    </w:p>
    <w:p>
      <w:r>
        <w:t>145. In the Vals-près-le-Puy area (43), Nocibé has a point of sale in a shopping center located in Vals-près-le-Puy. Douglas also has a point of sale in the city center of Puy-en-Velay. The actual footprint of the target store is 33 minutes. Nocibé and Douglas represent [20-30]% and [20-30]% of the market respectively, resulting in a combined market share of [50-60]%. The new entity will only face competition from a Marionnaud point of sale ([30-40]%) located in the city center of Puy-en-Velay and from an independent perfumery ([10-20]%). The operation therefore results in a reduction from three to two national operators and significantly increases market concentration, with an IHH after the concentration of [&gt;2000] and a change of [&gt;250], levels well above the thresholds usually considered to detect the likelihood of horizontal effects in highly concentrated markets. The operation, which results in the creation of a quasi-duopoly in the Villefranche-sur-Saône area, is therefore likely to harm competition in this area.</w:t>
      </w:r>
    </w:p>
    <w:p>
      <w:r>
        <w:t>146. To remedy this harm to competition, the parties have committed to transferring the Douglas point of sale located on rue Saint Gilles in Puy-en-Velay. This transfer will eliminate any overlap in the activities of the parties in the area.</w:t>
      </w:r>
    </w:p>
    <w:p>
      <w:r>
        <w:t>147. Consequently, subject to compliance with the proposed commitments, the operation is not likely to harm competition in the Vals-près-le-Puy area.</w:t>
      </w:r>
    </w:p>
    <w:p>
      <w:r>
        <w:t>148. In the Dieppe area (76), Nocibé and Douglas each have a point of sale located in the city center. The actual footprint of the Nocibé store is 24 minutes. Nocibé and Douglas represent [20-30]% and [30-40]% of the market respectively, resulting in a combined market share of [60-70]%. The new entity will only face competition from a Marionnaud point of sale ([30-40]%), also located in Dieppe. The operation will therefore lead to the disappearance of one of Douglas's two competitors in an area where the supply was already concentrated. Given the level of market shares and the significant reduction in competitive constraints that will weigh on the parties due to the operation, with the market share of the only remaining competitor being [30-40] points lower than that of the new entity, the operation is likely to harm competition in this area.</w:t>
      </w:r>
    </w:p>
    <w:p>
      <w:r>
        <w:t>149. To remedy this issue, the parties have committed to transferring the Nocibé point of sale located on rue de la Barre in Dieppe. This transfer will eliminate any overlap in the activities of the parties in the area.</w:t>
      </w:r>
    </w:p>
    <w:p>
      <w:r>
        <w:t>150. Consequently, subject to compliance with the proposed commitments, the operation is not likely to harm competition in the Dieppe area.</w:t>
      </w:r>
    </w:p>
    <w:p>
      <w:r>
        <w:t>151. In the Roanne/Riorges area (42), Nocibé has two stores: one point of sale is located in the city center of Roanne and the other in a shopping center in Riorges. Douglas also has a store located in the city center of Roanne. The actual footprints of the Nocibé stores are 23 and 28 minutes, and regardless of the area considered, the competitive analysis remains unchanged. In this area, the market shares of Nocibé and Douglas are [30-40]% and [30-40]% respectively, resulting in a combined market share of [60-70]%. The new entity will only face competition from two Marionnaud points of sale ([30-40]%) located in Roanne and Mably. The operation will therefore lead to the disappearance of one of Douglas's main competitors in an area where the supply was already very concentrated. The operation will therefore significantly strengthen the position of the parties given the level of market shares and the reduction of competitive constraints that will weigh on them after the concentration, with the market share of the first competitor being more than [30-40] points lower than that of the new entity. The operation is therefore likely to harm competition in the Roanne/Riorges area.</w:t>
      </w:r>
    </w:p>
    <w:p>
      <w:r>
        <w:t>152. To eliminate the identified competition issues, the parties have committed to transferring the Nocibé point of sale located on rue Charles de Gaulle in Roanne. This transfer will significantly reduce the market share of the new entity ([40-50]%), eliminate a large part of the overlap in the activities of the parties in the area, and allow another operator to compete with Douglas in the city center of Roanne.</w:t>
      </w:r>
    </w:p>
    <w:p>
      <w:r>
        <w:t>153. Consequently, subject to compliance with the proposed commitments, the operation is not likely to harm competition in the Roanne/Riorges area.</w:t>
      </w:r>
    </w:p>
    <w:p>
      <w:r>
        <w:t>154. In the Pontivy area (56), Nocibé and Douglas each have a point of sale located in the city center. The actual footprint of the Nocibé store is 23 minutes. In this area, Nocibé and Douglas represent [20-30]% and [40-50]% of the market respectively, resulting in a combined market share of [60-70]%. The new entity will only face competition from a Beauty Success point of sale ([30-40]%) located in Loudéac. The operation will therefore lead to the disappearance of one of Douglas's main competitors in an area where the supply was already very concentrated. Given the level of market shares and the reduction of competitive constraints that the concentration entails, with the market share of the first competitor being more than [30-40] points lower than that of the new entity, the operation is likely to harm competition in this area.</w:t>
      </w:r>
    </w:p>
    <w:p>
      <w:r>
        <w:t>155. To remedy this issue, the parties have committed to transferring the Douglas franchised point of sale located on rue Nationale in Pontivy. The execution of this commitment will eliminate any overlap in the activities of the parties in the area.</w:t>
      </w:r>
    </w:p>
    <w:p>
      <w:r>
        <w:t>156. Consequently, subject to compliance with the proposed commitments, the operation is not likely to harm competition in the Pontivy area.</w:t>
      </w:r>
    </w:p>
    <w:p>
      <w:r>
        <w:rPr>
          <w:b/>
        </w:rPr>
        <w:t>[Pages 28–30]</w:t>
      </w:r>
    </w:p>
    <w:p>
      <w:r>
        <w:t>Nocibé est de 20 minutes. Les parts de marché respectives de Nocibé et Douglas sont de [30-40] % et [30-40] %, soit une part de marché cumulée de [60-70] %. La nouvelle entité ne sera confrontée qu’à la concurrence d’un point de vente Marionnaud situé à Pornic ([10-20] %). L’opération conduira donc à la disparition d’un des concurrents principaux de Douglas dans une zone où l’offre était déjà concentrée. Compte tenu du niveau des parts de marché et de la réduction des contraintes concurrentielles qui pèseront sur les parties, la part de marché du premier concurrent étant de plus de [30-40] points inférieure à celle de la nouvelle entité, l’opération est donc susceptible de porter atteinte à la concurrence dans la zone de Pornic.</w:t>
      </w:r>
    </w:p>
    <w:p>
      <w:r>
        <w:t>179. Pour remédier à cette atteinte à la concurrence, les parties se sont engagées à transférer à un autre franchiseur le point de vente sous franchise Douglas situé rue de la Gare à Pornic. L’exécution de cet engagement supprimera tout chevauchement d’activité des parties dans la zone.</w:t>
      </w:r>
    </w:p>
    <w:p>
      <w:r>
        <w:t>180. En conséquence, sous réserve du respect des engagements proposés, l’opération n’est pas de nature à porter atteinte à la concurrence dans la zone de Pornic.</w:t>
      </w:r>
    </w:p>
    <w:p>
      <w:r>
        <w:rPr>
          <w:b/>
        </w:rPr>
        <w:t>[Pages 31–33]</w:t>
      </w:r>
    </w:p>
    <w:p>
      <w:r>
        <w:t>zone of Bastia/Furiani.</w:t>
      </w:r>
    </w:p>
    <w:p>
      <w:r>
        <w:t>178. In the Pornic area (44), Nocibé holds a point of sale located in a shopping center in Pornic. Douglas also has two points of sale, one in the city center of Pornic and the other in a shopping center in Trignac. The actual footprint of the Nocibé store is 24 minutes. In this area, Nocibé and Douglas represent [20-30]% and [50-60]% of the market, respectively, resulting in a combined market share of [80-90]%. The new entity will only face competition from a single Passion Beauté perfumery located in Saint-Brévin-les-Pins ([10-20]%). However, the town of Trignac, located 24 minutes by car from Pornic, is situated on the edge of the area. Given the distance separating it from Pornic, the Douglas store in Trignac did not exert significant competitive pressure on the stores located in Pornic prior to the operation. Excluding this store from the analysis, the new entity would have a market share of [70-80]%, its only competitor being a Passion Beauté store located 19 minutes from Pornic. Similarly, contrary to what the notifying party claims, it is not relevant to include the town of Saint-Nazaire in the analysis as Saint-Nazaire is located 30 minutes from Pornic, outside the actual footprint of the target store. In the Pornic area, the operation will therefore lead to the disappearance of Douglas's only national competitor in an area where supply was already very concentrated. Given the level of market shares and the reduction of competitive constraints that the concentration will entail, with the market share of the first competitor being more than [30-40] points lower than that of the new entity, the operation is likely to harm competition in the Pornic area.</w:t>
      </w:r>
    </w:p>
    <w:p>
      <w:r>
        <w:t>179. To remedy this harm to competition, the parties have committed to transferring the Douglas franchised point of sale located on rue Foch in Pornic to another franchisor. The execution of this commitment will eliminate any overlap in the activities of the parties in the restricted area excluding Trignac.</w:t>
      </w:r>
    </w:p>
    <w:p>
      <w:r>
        <w:t>180. Consequently, subject to compliance with the proposed commitments, the operation is not likely to harm competition in the Pornic area.</w:t>
      </w:r>
    </w:p>
    <w:p>
      <w:r>
        <w:t>181. In the Pontarlier/Doubs area (25), Nocibé holds two points of sale located in the city center of Doubs and in the city center of Pontarlier. Douglas also has a point of sale located in the city center of Pontarlier. The actual footprints of the Nocibé stores are 27 and 28 minutes, and regardless of the area considered, the competitive analysis remains unchanged. In this area, the market shares of Nocibé and Douglas are [60-70]% and [10-20]%, respectively, resulting in a combined market share of [80-90]%. The new entity will only face competition from a single independent perfumery located in Pontarlier ([10-20]%). The operation will therefore lead to the disappearance of Douglas's only national competitor in an area where supply was already very concentrated. The operation will significantly strengthen the position of the parties, given the level of market shares and the reduction of competitive constraints that will weigh on the parties following the concentration, with the market share of the first competitor being more than [60-70] points lower than that of the new entity. The operation is therefore likely to harm competition in this area.</w:t>
      </w:r>
    </w:p>
    <w:p>
      <w:r>
        <w:t>182. To eliminate the identified competition issues, the parties have committed to transferring the Douglas franchised point of sale located on rue de la République in Pontarlier to another franchisor. The execution of this commitment will eliminate any overlap in the activities of the parties in the area.</w:t>
      </w:r>
    </w:p>
    <w:p>
      <w:r>
        <w:t>183. Consequently, subject to compliance with the proposed commitments, the operation is not likely to harm competition in the Pontarlier/Doubs area.</w:t>
      </w:r>
    </w:p>
    <w:p>
      <w:r>
        <w:t>184. In the Lons-le-Saunier area (39), Nocibé holds a point of sale located in the city center and Douglas has a point of sale in a shopping center there. The actual footprint of the Nocibé store is 27 minutes. The respective market shares of Nocibé and Douglas are [30-40]% and [50-60]%, resulting in a combined market share of [80-90]%. The new entity will only face competition from a single independent perfumery ([10-20]%) located in Lons-le-Saunier. The operation will therefore lead to the disappearance of Douglas's only national competitor in an area where competition was already very concentrated. Given the level of market shares and the reduction of competitive constraints that will weigh on the parties, with the market share of the first competitor being more than [70-80] points lower than that of the new entity, the operation is likely to harm competition in the Lons-le-Saunier area.</w:t>
      </w:r>
    </w:p>
    <w:p>
      <w:r>
        <w:t>185. To remedy this harm, the parties have committed to transferring the Douglas franchised point of sale located on rue du 19 Mars 1962 in Lons-le-Saunier to another franchisor. The execution of this commitment will eliminate any overlap in the activities of the parties in the area.</w:t>
      </w:r>
    </w:p>
    <w:p>
      <w:r>
        <w:t>186. Consequently, subject to compliance with the proposed commitments, the operation is not likely to harm competition in the Lons-le-Saunier area.</w:t>
      </w:r>
    </w:p>
    <w:p>
      <w:r>
        <w:t>187. In the Ajaccio area (2A), Nocibé holds five stores. Three are in the city center of Ajaccio and two others are located in shopping centers in Ajaccio and Mezzavia. Douglas holds three stores in this area: two are located in Ajaccio (one in the city center and one in a shopping center) and the third is located in the city center of Porticcio. The actual footprints of these Nocibé stores range from 15 to 22 minutes, and regardless of the area considered, the conclusions of the competitive analysis remain unchanged. In the broader area, Nocibé and Douglas represent [50-60]% and [30-40]% of the market, resulting in a combined market share of [90-100]%. The new entity will only face competition from a single independent perfumery located in Ajaccio ([5-10]% market share). Even excluding the city of Porticcio from the analysis, which is on the edge of the area and where a Douglas store is located, the new entity will have a market share of [90-100]% following the operation. The operation will therefore lead to the disappearance of Douglas's only competitor in an area where competition was already very concentrated. Given the level of market shares and the reduction of competitive constraints that will weigh on the parties, with the market share of the first competitor being more than [80-90] points lower than that of the new entity, the operation is likely to harm competition in the Ajaccio area.</w:t>
      </w:r>
    </w:p>
    <w:p>
      <w:r>
        <w:t>188. To remedy this harm, the parties have committed to transferring the five Nocibé franchised points of sale located in Ajaccio and Mezzavia to another franchisor. The execution of this commitment will eliminate any overlap in the activities of the parties in the area.</w:t>
      </w:r>
    </w:p>
    <w:p>
      <w:r>
        <w:t>189. Consequently, subject to compliance with the proposed commitments, the operation is not likely to harm competition in the Ajaccio area.</w:t>
      </w:r>
    </w:p>
    <w:p>
      <w:r>
        <w:t>190. In the Challans area (85), Nocibé and Douglas each hold a point of sale in the city center of Challans. The actual footprint of the Nocibé store is 25 minutes. The market shares of Nocibé and Douglas are [20-30]% and [70-80]%, respectively. Following the operation, the new entity will enjoy a monopoly in the Challans area. The operation, which will lead to the elimination of Douglas's only competitor in the area, is therefore likely to harm competition.</w:t>
      </w:r>
    </w:p>
    <w:p>
      <w:r>
        <w:t>191. To eliminate the identified competition issues, the parties have committed to transferring the Douglas franchised point of sale located on rue Gobin in Challans to another franchisor. The execution of this commitment will eliminate any overlap in the activities of the parties in the area.</w:t>
      </w:r>
    </w:p>
    <w:p>
      <w:r>
        <w:t>192. Consequently, subject to compliance with the proposed commitments, the operation is not likely to harm competition in the Challans area.</w:t>
      </w:r>
    </w:p>
    <w:p>
      <w:r>
        <w:t>193. In the Dole/Choisey area (39), Nocibé holds two stores: one point of sale located in the city center of Dole and the other in a shopping center in Choisey. Douglas, for its part, has a point of sale located in the city center of Dole. The actual footprints of the Nocibé stores are 21 and 23 minutes, and regardless of the area considered, the competitive analysis remains unchanged. Nocibé and Douglas represent [70-80]% and [20-30]% of the market, respectively. Following the operation, the new entity will enjoy a monopoly. The operation, which will lead to the elimination of Douglas's only competitor in the area, is therefore likely to harm competition.</w:t>
      </w:r>
    </w:p>
    <w:p>
      <w:r>
        <w:t>194. To remedy this harm, the parties have committed to transferring the Douglas franchised point of sale located on avenue de Besançon in Dole to another franchisor. The execution of this commitment will eliminate any overlap in the activities of the parties in the area.</w:t>
      </w:r>
    </w:p>
    <w:p>
      <w:r>
        <w:t>195. Consequently, subject to compliance with the proposed commitments, the operation is not likely to harm competition in the Dole/Choisey area.</w:t>
      </w:r>
    </w:p>
    <w:p>
      <w:r>
        <w:t>196. In the Vesoul/Pusey area (70), Nocibé holds two stores: one point of sale located in the city center of Vesoul and the other in a shopping center in Pusey. Douglas also has two points of sale in Vesoul. The actual footprints of the Nocibé stores are 25 and 28 minutes, and regardless of the area considered, the competitive analysis remains unchanged. In this area, the market shares of Nocibé and Douglas are [70-80]% and [20-30]%, respectively. Following the operation, the new entity will enjoy a monopoly. The operation, which will lead to the elimination of Douglas's only competitor in the area, is therefore likely to harm competition.</w:t>
      </w:r>
    </w:p>
    <w:p>
      <w:r>
        <w:t>197. To remedy this harm to competition, the parties have committed to transferring the two Douglas franchised points of sale located on rue Paul Morel and in the Cora shopping center in Vesoul to another franchisor. The execution of this commitment will eliminate any overlap in the activities of the parties in the area.</w:t>
      </w:r>
    </w:p>
    <w:p>
      <w:r>
        <w:t>198. Consequently, subject to compliance with the proposed commitments, the operation is not likely to harm competition in the Vesoul/Pusey area.</w:t>
      </w:r>
    </w:p>
    <w:p>
      <w:r>
        <w:t>199. In the Salon-de-Provence area (13), Nocibé holds a point of sale located in the city center of Salon-de-Provence and Douglas has two points of sale there. The actual footprint of the Nocibé store is 14 minutes. Nocibé and Douglas represent [40-50]% and [50-60]% of the market, respectively. Following the operation, the new entity will enjoy a monopoly. The operation, which will lead to the elimination of Douglas's only competitor in the area, is therefore likely to harm competition.</w:t>
      </w:r>
    </w:p>
    <w:p>
      <w:r>
        <w:t>200. To remedy this, the parties have proposed to transfer the two Douglas franchised points of sale located on cours Victor Hugo and cours Ginon in Salon-de-Provence to another franchisor. The execution of this commitment will eliminate any overlap in the activities of the parties in the area.</w:t>
      </w:r>
    </w:p>
    <w:p>
      <w:r>
        <w:t>201. Consequently, subject to compliance with the proposed commitments, the operation is not likely to harm competition in the Salon-de-Provence area.</w:t>
      </w:r>
    </w:p>
    <w:p>
      <w:r>
        <w:rPr>
          <w:b/>
        </w:rPr>
        <w:t>[Pages 34–36]</w:t>
      </w:r>
    </w:p>
    <w:p>
      <w:r>
        <w:t>B. ANALYSIS OF COORDINATED EFFECTS</w:t>
      </w:r>
    </w:p>
    <w:p>
      <w:r>
        <w:t>202. In accordance with decision-making practice and case law46, a transaction may also alter the nature of competition in the market such that companies that, until then, did not coordinate their behavior become more likely to do so, or, if they were already coordinating their behaviors, can do so more easily. Such effects are possible when, in an oligopolistic market or a highly concentrated market, a concentration operation results in each member of the concerned oligopoly becoming aware of their common interests, considering it possible, economically rational, and therefore preferable to adopt a consistent course of action in the market with the aim of selling above competitive prices, without needing to enter into an agreement or resort to a concerted practice within the meaning of Articles L. 420-1 of the Commercial Code or 101 TFEU, and without current or potential competitors, or customers and consumers, being able to react effectively.</w:t>
      </w:r>
    </w:p>
    <w:p>
      <w:r>
        <w:t>203. Coordination is more likely in markets where it is possible to achieve a mutual understanding of its terms of operation. Furthermore, three cumulative conditions must be met for coordination to be sustainable: (i) a sufficient degree of market transparency allowing each oligopolist to know the behavior of each of the other members to ensure that none deviates from it (detection condition); (ii) a sustainability of coordination due to a threat of retaliation encouraging each oligopolist not to deviate from the common course of action (deterrence condition); and (iii) an absence of effective challenge to the coordination by current and potential competitors and by consumers (non-challenge condition). In its ruling in Impala47, the Court of Justice further specified that, in applying these criteria, a mechanical approach of separately verifying each of them in isolation should be avoided, ignoring the overall economic mechanism of a hypothetical tacit coordination.</w:t>
      </w:r>
    </w:p>
    <w:p>
      <w:r>
        <w:t>204. In this case, the three leading players (Douglas/Nocibé, Sephora, and Marionnaud) holding together, after the transaction, a cumulative market share of approximately [70-80]% at the national level, it is necessary to determine whether the criteria set by case law are met in these markets.</w:t>
      </w:r>
    </w:p>
    <w:p>
      <w:r>
        <w:t>205. However, several characteristics of the market appeared to render coordination unlikely: the difference in cost structures among the players, the existence of a significant competitive fringe, a certain differentiation of offers, and the local dimension of the markets.</w:t>
      </w:r>
    </w:p>
    <w:p>
      <w:r>
        <w:t>206. Regarding cost asymmetry, the Authority notes that a common definition of how coordination should operate is easier to achieve when the companies involved are similar. Symmetry can exist particularly at the level of cost structures, market shares, production capacities, or the degree of vertical integration. In this case, after the transaction, there will still be a significant asymmetry between the main market operators. Indeed, these brands do not operate on the same model: the new entity will operate a hybrid structure, composed of both owned and franchised stores, while other brands such as Sephora and Marionnaud only have integrated stores. This results in different cost structures. Moreover, unlike its competitors, Sephora is vertically integrated within the LVMH group, which owns numerous luxury perfume and cosmetics brands such as Parfums Christian Dior, Guerlain, Parfums Givenchy, and Kenzo Parfums.</w:t>
      </w:r>
    </w:p>
    <w:p>
      <w:r>
        <w:t>207. Regarding the existing competitive fringe, the Authority examines the number of operators active in the market in its assessment of the degree of common understanding of the coordination model by the companies in the market. However, aside from the three leading operators, who would represent three-quarters of the market after the transaction, five other operators also cover the entire French territory (UHPS, Beauty Success, Galeries Lafayette, Printemps, and Passion Beauté), and smaller operators are regionally established (notably Oïa Beauté). These players, who provide real alternatives to the three main operators, are capable of disrupting any attempt at coordination.</w:t>
      </w:r>
    </w:p>
    <w:p>
      <w:r>
        <w:t>208. Regarding the degree of differentiation, it appears that, despite the relative homogeneity of their offers, the brands in the sector distinguish themselves by the private label products (MDD) that most operators have developed to varying degrees48. These products represent up to [10-20]% of the total sales value of the brands. It is particularly on these MDD that innovation in the sector is concentrated. However, innovation is by nature a source of instability capable of hindering the establishment of a common position.</w:t>
      </w:r>
    </w:p>
    <w:p>
      <w:r>
        <w:t>209. Finally, regarding the local dimension of the markets, this characteristic complicates monitoring for large national operators such as Douglas/Nocibé, Marionnaud, or Sephora. Furthermore, the local dimension of the market implies that the presence of different operators is not systematic in all areas. Thus, for the catchment areas where the market share of the future entity exceeds 45%, the national competitors also present in the market are not systematically Sephora and/or Marionnaud, which undermines the possibility of coordinated behavior among the national players in the sector. At the local level, the dynamics of competition will also be difficult to challenge, as promotional actions, which are numerous in the sector, are applicable locally throughout the network for national players.</w:t>
      </w:r>
    </w:p>
    <w:p>
      <w:r>
        <w:t>210. The operation is therefore not likely to harm competition through coordinated effects in the market for the distribution of luxury perfumes and cosmetics, both at the national and local levels.</w:t>
      </w:r>
    </w:p>
    <w:p>
      <w:r>
        <w:t>IV. Commitments proposed by the parties</w:t>
      </w:r>
    </w:p>
    <w:p>
      <w:r>
        <w:t>211. The notifying party submitted on April 17, 2014, a series of commitments, the final version of which dates from June 3, 2014, aimed at remedying the anti-competitive effects of the operation on the retail markets for luxury perfumes and cosmetics. The text of these commitments, attached as an annex, forms an integral part of this decision.</w:t>
      </w:r>
    </w:p>
    <w:p>
      <w:r>
        <w:t>A. THE PROPOSED COMMITMENTS</w:t>
      </w:r>
    </w:p>
    <w:p>
      <w:r>
        <w:t>212. The proposed commitments concern 38 points of sale of luxury perfumes and cosmetics in 32 catchment areas. The parties commit to:</w:t>
        <w:br/>
        <w:t>- sell the point of sale within […] months from the completion of the concentration when it concerns integrated stores. If the sale cannot occur within this timeframe, it will then be entrusted to a representative. The divestiture commitments concern 13 stores;</w:t>
        <w:br/>
        <w:t>- terminate the franchise agreement, within […] months from the completion of the concentration when it concerns franchised stores, and seek, for these points of sale, alternative solutions to the current franchise agreement with Douglas or Nocibé. These alternative solutions may consist of franchising or selling the point of sale to another operator in the luxury perfume and cosmetics sector. These commitments concern 25 stores operated by franchised retailers. [Confidential].</w:t>
      </w:r>
    </w:p>
    <w:p>
      <w:r>
        <w:t>213. The areas and points of sale concerned by the commitments are as follows:</w:t>
      </w:r>
    </w:p>
    <w:p>
      <w:r>
        <w:t>Divestiture/</w:t>
        <w:br/>
        <w:t>Area Brand Address of the point of sale</w:t>
        <w:br/>
        <w:t>Franchise</w:t>
        <w:br/>
        <w:t>Montbéliard Nocibé Franchise Rue Pied d’Egouttes, 25 200 Montbéliard</w:t>
        <w:br/>
        <w:t>Albi Nocibé Divestiture 91 rue Croix verte, 81 000 Albi</w:t>
        <w:br/>
        <w:t>Valenciennes/Petite-Forêt/Aunloy-lez-V. Nocibé Divestiture 18-20 rue de la Paix, 59 300 Valenciennes</w:t>
        <w:br/>
        <w:t>Dunkerque/Grande-Synthe Douglas Divestiture 37 boulevard Alexandre III, 59 140 Dunkerque</w:t>
        <w:br/>
        <w:t>Chambéry/Bassens Douglas Divestiture 203 place Saint Léger, 73 000 Chambéry</w:t>
        <w:br/>
        <w:t>Cherbourg Douglas Franchise 8 rue du Commerce, 50 100 Cherbourg</w:t>
        <w:br/>
        <w:t>Centre commercial PK3 Casino 134,</w:t>
        <w:br/>
        <w:t>Cholet Douglas Divestiture 49 300 Cholet</w:t>
        <w:br/>
        <w:t>Nogent-sur-Oise Divestiture 4 avenue de l’Europe, 60 180 Nogent-sur-Oise</w:t>
        <w:br/>
        <w:t>Nocibé</w:t>
        <w:br/>
        <w:t>Senlis Franchise 39 place de la Halle, 60 300 Senlis</w:t>
        <w:br/>
        <w:t>Vannes Douglas Franchise 17 rue de Méné, 56 000 Vannes</w:t>
        <w:br/>
        <w:t>Bourg-en-Bresse Douglas Divestiture 16 rue Gambetta, 01 000 Bourg-en-Bresse</w:t>
        <w:br/>
        <w:t>Moulins Douglas Franchise 57 place d’Allier, 03 000 Moulins</w:t>
        <w:br/>
        <w:t>Boulevard Burdeau,</w:t>
        <w:br/>
        <w:t>Villefranche-sur-Saône Nocibé Divestiture 69 400 Villefranche-sur-Saône</w:t>
        <w:br/>
        <w:t>Vals-près-le-Puy Douglas Divestiture 24 rue Saint Gilles, 43 000 Le Puy-en-Velay</w:t>
        <w:br/>
        <w:t>Dieppe Nocibé Divestiture 6-10 rue de la Barre, 76 200 Dieppe</w:t>
        <w:br/>
        <w:t>Roanne/Riorges Nocibé Divestiture 51-53 rue Charles de Gaulle, 42 300 Roanne</w:t>
        <w:br/>
        <w:t>Pontivy Douglas Franchise 57 rue nationale, 56 300 Pontivy</w:t>
        <w:br/>
        <w:t>Montceau-les-Mines Douglas Franchise 5 rue Carnot, 71 300 Montceau-les-Mines</w:t>
        <w:br/>
        <w:t>183 rue Ernest Charlier,</w:t>
        <w:br/>
        <w:t>Sainte-Marguerite/Saint-Dié-des-Vosges Nocibé Divestiture 88 100 Sainte-Marguerite</w:t>
      </w:r>
    </w:p>
    <w:p>
      <w:r>
        <w:rPr>
          <w:b/>
        </w:rPr>
        <w:t>[Pages 37–39]</w:t>
      </w:r>
    </w:p>
    <w:p>
      <w:r>
        <w:t>Cession/</w:t>
        <w:br/>
        <w:t>Zone Brand Address of the point of sale</w:t>
        <w:br/>
        <w:t>Franchise</w:t>
        <w:br/>
        <w:t>Saint-Nicolas-de-Redon Douglas Franchise 2 rue des Etats, 35 600 Redon</w:t>
        <w:br/>
        <w:t>Cora shopping center,</w:t>
        <w:br/>
        <w:t>Saint-Avold Douglas Franchise 57 740 Longeville-lès-Saint-Avold</w:t>
        <w:br/>
        <w:t>Arras Douglas Cession 16 rue Wacquez Glasson, 62 000 Arras</w:t>
        <w:br/>
        <w:t>Léhon Douglas Franchise 22 place Duclos, 22 100 Dinan</w:t>
        <w:br/>
        <w:t>Bastia/Furiani Douglas Franchise 45 Boulevard Paoli, 20 200 Bastia</w:t>
        <w:br/>
        <w:t>Pornic Douglas Franchise 2 rue Foch, 44 200 Pornic</w:t>
        <w:br/>
        <w:t>Pontarlier/Doubs Douglas Franchise 87 rue de la république, 25 300 Pontarlier</w:t>
        <w:br/>
        <w:t>Casino shopping center rue du 19 mars 1962,</w:t>
        <w:br/>
        <w:t>Lons-le-Saunier Douglas Franchise 39 000 Lons-le-Saunier</w:t>
        <w:br/>
        <w:t>Avenue du 1er Consul, 20 000 Ajaccio</w:t>
        <w:br/>
        <w:t>Chemin du Finosello, 20 090 Ajaccio</w:t>
        <w:br/>
        <w:t>Ajaccio Nocibé Franchise 25 cours Napoléon, 20 000 Ajaccio</w:t>
        <w:br/>
        <w:t>42 rue du Cardinal Fesch, 20 000 Ajaccio</w:t>
        <w:br/>
        <w:t>Chemin d’Agualonga, 20 167 Mezzavia</w:t>
        <w:br/>
        <w:t>Challans Douglas Franchise 5 rue Gobin, 85 300 Challans</w:t>
        <w:br/>
        <w:t>Dole/Choisey Douglas Franchise 44 avenue de Besançon, 39 100 Dole</w:t>
        <w:br/>
        <w:t>25 rue Paul Morel, 70 000 Vesoul</w:t>
        <w:br/>
        <w:t>Vesoul/Pusey Douglas Franchise</w:t>
        <w:br/>
        <w:t>Cora shopping center, 70 000 Vesoul</w:t>
        <w:br/>
        <w:t>25 cours Ginon, 13 300 Salon-de-Provence</w:t>
        <w:br/>
        <w:t>Salon-de-Provence Douglas Franchise 87 cours Victor Hugo, 13 300 Salon-de-Provence</w:t>
      </w:r>
    </w:p>
    <w:p>
      <w:r>
        <w:t>B. ASSESSMENT OF THE PROPOSED MEASURES</w:t>
      </w:r>
    </w:p>
    <w:p>
      <w:r>
        <w:t>1. ON THE OBJECTIVE OF THE REMEDIES</w:t>
      </w:r>
    </w:p>
    <w:p>
      <w:r>
        <w:t>214. Regarding a horizontal concentration, the Authority primarily seeks structural corrective measures, which aim to ensure competitive market structures through the divestiture of activities to an appropriate acquirer capable of exerting real competition, or the elimination of capital links between competitors49. Furthermore, the Authority ensures that the remedies are proportionate. Consequently, the adopted measures must effectively remedy the identified competition harms, imposing on the companies a burden strictly necessary to maintain or restore sufficient competition.</w:t>
      </w:r>
    </w:p>
    <w:p>
      <w:r>
        <w:t>49 Guidelines of the Competition Authority regarding the control of concentrations, cited above, §575.</w:t>
      </w:r>
    </w:p>
    <w:p>
      <w:r>
        <w:t>215. In this sense, the commitments proposed by the notifying party allow for the elimination of the competitive issues arising from the operation in the following manner: either the divested points of sale, or those transferred to another franchisor, eliminate the addition of market share resulting from the operation, or they allow for a significant reduction in the market share of the new entity, to a level below 50% in the affected areas.</w:t>
      </w:r>
    </w:p>
    <w:p>
      <w:r>
        <w:t>216. Moreover, the effectiveness of the remedies depends on the divestiture of the relevant assets to one or more appropriate acquirers. The same applies to the franchised points of sale for which the notifying party proposes to find a new franchise network. To restore sufficient competition conditions, the acquirer(s) must be capable of effectively competing with the new entity in the relevant markets.</w:t>
      </w:r>
    </w:p>
    <w:p>
      <w:r>
        <w:t>217. In this case, the notifying party commits to ensuring that the acquirers or new franchisors, active in the distribution of luxury perfumes and cosmetics, are independent of Advent and its subsidiaries, possess the financial resources and expertise to preserve and sustainably develop the capacity of the divested activities to stimulate competition in the relevant local markets.</w:t>
      </w:r>
    </w:p>
    <w:p>
      <w:r>
        <w:t>218. These commitments are made for a duration of ten years, during which Advent will not be able to reacquire the divested stores, nor acquire direct or indirect influence over them. Regarding the commitments related to franchise contracts, Advent prohibits itself, for a period of ten years from the date of this decision, from entering into a franchise or affiliation contract with the affected franchisees.</w:t>
      </w:r>
    </w:p>
    <w:p>
      <w:r>
        <w:t>2. ON THE IMPLEMENTATION OF THE COMMITMENTS</w:t>
      </w:r>
    </w:p>
    <w:p>
      <w:r>
        <w:t>219. Advent will propose to the Competition Authority the appointment of a representative, referred to as the "monitoring representative," whose mission will be to ensure compliance with the obligations arising from this decision.</w:t>
      </w:r>
    </w:p>
    <w:p>
      <w:r>
        <w:t>220. Regarding the commitments related to divestitures, Advent commits to finding a buyer for each of the affected points of sale and to present them for approval to the Competition Authority within […] months from the date of this decision. At the end of this period, a representative referred to as the "divestiture representative," who will have been previously proposed by Advent, will be tasked with selling the points of sale that have not been divested.</w:t>
      </w:r>
    </w:p>
    <w:p>
      <w:r>
        <w:t>221. Regarding the commitments related to franchises, Advent commits to terminating the franchise contracts of the points of sale affected by the commitments and to seeking replacement solutions for the currently effective franchise contract with Douglas or Nocibé, allowing former franchisees to continue their retail activities in luxury perfumes and cosmetics in a viable manner and completely independent of the new entity.</w:t>
      </w:r>
    </w:p>
    <w:p>
      <w:r>
        <w:t>222. [Confidential].</w:t>
      </w:r>
    </w:p>
    <w:p>
      <w:r>
        <w:t>223. [Confidential].</w:t>
      </w:r>
    </w:p>
    <w:p>
      <w:r>
        <w:t>224. [Confidential].</w:t>
      </w:r>
    </w:p>
    <w:p>
      <w:r>
        <w:t>225. [Confidential].</w:t>
      </w:r>
    </w:p>
    <w:p>
      <w:r>
        <w:t>226. [Confidential].</w:t>
      </w:r>
    </w:p>
    <w:p>
      <w:r>
        <w:t>227. Consequently, the Authority considers that the commitments proposed by the notifying party are sufficient to eliminate the competition harms resulting from the operation.</w:t>
      </w:r>
    </w:p>
    <w:p>
      <w:r>
        <w:t>DECIDES</w:t>
      </w:r>
    </w:p>
    <w:p>
      <w:r>
        <w:t>Single Article: The operation notified under number 13-199 is authorized subject to the commitments described above and annexed to this decision.</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