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Translated Document</w:t>
      </w:r>
    </w:p>
    <w:p>
      <w:r>
        <w:t>Source language  : French</w:t>
      </w:r>
    </w:p>
    <w:p>
      <w:r>
        <w:t>Source URL       : https://www.autoritedelaconcurrence.fr/fr/decision-de-controle-des-concentrations/relative-la-prise-de-controle-exclusif-du-groupe-olinn-par</w:t>
      </w:r>
    </w:p>
    <w:p>
      <w:r>
        <w:t>Pages translated : 2</w:t>
      </w:r>
    </w:p>
    <w:p/>
    <w:p>
      <w:r>
        <w:rPr>
          <w:b/>
        </w:rPr>
        <w:t>[Pages 1–2]</w:t>
      </w:r>
    </w:p>
    <w:p>
      <w:r>
        <w:t xml:space="preserve">FRENCH REPUBLIC  </w:t>
        <w:br/>
        <w:t xml:space="preserve">Decision No. 21-DCC-237 of December 2, 2021  </w:t>
        <w:br/>
        <w:t xml:space="preserve">regarding the exclusive control acquisition of the Olinn group by the Crédit Agricole group  </w:t>
        <w:br/>
        <w:t xml:space="preserve">The Competition Authority,  </w:t>
        <w:br/>
        <w:t xml:space="preserve">Having regard to the complete notification file submitted to the mergers department on  </w:t>
        <w:br/>
        <w:t xml:space="preserve">November 17, 2021, concerning the exclusive control acquisition of the companies Olinn and Olinn Invest by  </w:t>
        <w:br/>
        <w:t xml:space="preserve">the company Crédit Agricole Leasing &amp; Factoring, formalized by an agreement signed on  </w:t>
        <w:br/>
        <w:t xml:space="preserve">November 9, 2021;  </w:t>
        <w:br/>
        <w:t xml:space="preserve">Having regard to Book IV of the Commercial Code relating to the freedom of prices and competition, and  </w:t>
        <w:br/>
        <w:t xml:space="preserve">notably its Articles L. 430-1 to L. 430-7;  </w:t>
        <w:br/>
        <w:t xml:space="preserve">Adopts the following decision:  </w:t>
        <w:br/>
        <w:t xml:space="preserve">1. The notified operation consists of the exclusive control acquisition by the company Crédit Agricole  </w:t>
        <w:br/>
        <w:t xml:space="preserve">Leasing &amp; Factoring, a subsidiary of the Crédit Agricole group, of the companies Olinn and Olinn Invest,  </w:t>
        <w:br/>
        <w:t xml:space="preserve">active in the financial services sector, notably the leasing financing of professional equipment. It constitutes a concentration operation within the meaning of Article L. 430-1 of  </w:t>
        <w:br/>
        <w:t xml:space="preserve">the Commercial Code. Given the turnover achieved by the concerned companies,  </w:t>
        <w:br/>
        <w:t xml:space="preserve">the operation does not fall under the jurisdiction of the European Union. On the other hand, the thresholds for  </w:t>
        <w:br/>
        <w:t xml:space="preserve">control mentioned in I of Article L. 430-2 of the Commercial Code are exceeded. This  </w:t>
        <w:br/>
        <w:t xml:space="preserve">operation is therefore subject to the provisions of Articles L. 430-3 and following of the Commercial Code relating to economic concentration.  </w:t>
        <w:br/>
        <w:t xml:space="preserve">2. In light of the elements of the file, the operation is not likely to harm competition  </w:t>
        <w:br/>
        <w:t>in the relevant markets.</w:t>
      </w:r>
    </w:p>
    <w:p>
      <w:r>
        <w:t xml:space="preserve">DECIDES  </w:t>
        <w:br/>
        <w:t xml:space="preserve">Sole Article: The operation notified under number 21-233 is authorized.  </w:t>
        <w:br/>
        <w:t xml:space="preserve">The interim president,  </w:t>
        <w:br/>
        <w:t xml:space="preserve">Emmanuel Combe  </w:t>
        <w:br/>
        <w:t>© Competition Authority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