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https://www.autoritedelaconcurrence.fr/fr/decision-de-controle-des-concentrations/relative-la-prise-de-controle-exclusif-du-groupe-techni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24-DCC-281 of December 11, 2024</w:t>
        <w:br/>
        <w:t>regarding the exclusive control acquisition of the Techni Prefa group by the</w:t>
        <w:br/>
        <w:t>company Rector Lesage</w:t>
        <w:br/>
        <w:t>The Competition Authority,</w:t>
        <w:br/>
        <w:t>Having regard to the complete notification file submitted to the mergers department on</w:t>
        <w:br/>
        <w:t>November 13, 2024, concerning the exclusive control acquisition of the Techni Prefa group by the company</w:t>
        <w:br/>
        <w:t>Rector Lesage, formalized by a firm offer letter signed on October 4,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elements provided by the notifying party during the investigation;</w:t>
        <w:br/>
        <w:t>Adopts the following decision:</w:t>
        <w:br/>
        <w:t>1. The notified operation consists of the acquisition by the company Rector Lesage of the entirety of the</w:t>
        <w:br/>
        <w:t>capital of the company La Financière de l’Ormeau, holding of the Techni Prefa group, which is</w:t>
        <w:br/>
        <w:t>active in the manufacturing and marketing of industrial concrete frameworks.</w:t>
        <w:br/>
        <w:t>The operation constitutes a concentration within the meaning of Article L. 430-1 of the Commercial Code.</w:t>
        <w:br/>
        <w:t>Considering the turnover achieved by the concerned companies, the operation does not fall</w:t>
        <w:br/>
        <w:t>under the jurisdiction of the European Union. On the other hand, the control thresholds mentioned</w:t>
        <w:br/>
        <w:t>in I of Article L. 430-2 of the Commercial Code are exceeded. The present operation is therefore</w:t>
        <w:br/>
        <w:t>subject to the provisions of Articles L. 430-3 and following of the Commercial Code relating to</w:t>
        <w:br/>
        <w:t>economic concentration.</w:t>
        <w:br/>
        <w:t>2. In view of the elements of the file, the operation is not likely to harm competition</w:t>
        <w:br/>
        <w:t>in the relevant markets.</w:t>
        <w:br/>
        <w:t>1 The companies La Financière du Petit Vayres and APB are not part of the scope of the notified operation.</w:t>
      </w:r>
    </w:p>
    <w:p>
      <w:r>
        <w:t>DECIDES</w:t>
        <w:br/>
        <w:t>Sole Article: The operation notified under number 24-283 is authorized.</w:t>
        <w:br/>
        <w:t>The Vice-President,</w:t>
        <w:br/>
        <w:t>Fabienne Siredey-Garnier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