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https://www.autoritedelaconcurrence.fr/fr/decision-de-controle-des-concentrations/relative-la-prise-de-controle-exclusif-du-groupe-tpa-par-la</w:t>
      </w:r>
    </w:p>
    <w:p>
      <w:r>
        <w:t>Pages translated : 11</w:t>
      </w:r>
    </w:p>
    <w:p/>
    <w:p>
      <w:r>
        <w:rPr>
          <w:b/>
        </w:rPr>
        <w:t>[Pages 1–3]</w:t>
      </w:r>
    </w:p>
    <w:p>
      <w:r>
        <w:t xml:space="preserve">FRENCH REPUBLIC  </w:t>
        <w:br/>
        <w:t xml:space="preserve">Decision No. 13-DCC-70 of June 24, 2013  </w:t>
        <w:br/>
        <w:t xml:space="preserve">regarding the exclusive control of the TPA group  </w:t>
        <w:br/>
        <w:t>by Alliance Industrie</w:t>
      </w:r>
    </w:p>
    <w:p>
      <w:r>
        <w:t xml:space="preserve">The Competition Authority,  </w:t>
        <w:br/>
        <w:t xml:space="preserve">Having regard to the notification file submitted in full to the merger service on May 17, 2013,  </w:t>
        <w:br/>
        <w:t xml:space="preserve">regarding the exclusive control of the TPA group by Alliance Industrie,  </w:t>
        <w:br/>
        <w:t xml:space="preserve">formalized by a share transfer agreement dated December 21, 2012;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Alliance Industrie is a company of the Alliance Industrie group. The Alliance Industrie group is composed of two sub-groups: (i) Financière Poinsetia, whose holding company is Financière Poinsetia, which controls, through the holding company Poinsetia France, Alliance Industrie and (ii) Financière Alliance Industrie, whose holding company is Financière Alliance Industrie. Both Financière Poinsetia and Financière Alliance Industrie are exclusively controlled by Weinberg Capital Partners, a management company engaged in private equity management, through the risk capital mutual fund WCP#112. The Alliance Industrie group carries out two main activities: (i) a wholesale distribution activity of spare parts to automotive repair professionals (light vehicles and heavy trucks) through its 41 wholesale distributor subsidiaries, which themselves head 131 points of sale, and (ii) a purchase, referencing, and billing center activity specialized in automotive spare parts (light vehicles and heavy trucks) through two centers: Groupauto France, which includes 79 members (of which 41 are subsidiaries controlled by the Alliance Industrie group and 38 are independent wholesale distributors) operating 288 points of sale, and Partner’s, which includes 220 members, all independent wholesale distributors, operating a total of 238 points of sale. The Alliance Industrie group also manages distributor networks under various brands: "Groupauto," "G-truck," and "Color Services." Finally, the wholesale distributor members of the Groupauto France center head networks of garages and body shops under various brands: "Top Garage," "Top Carrosserie," "Garage Premier," "Etape Auto," "Etape Auto Relais," and "Top Truck," and the wholesale distributor members of the Partner’s center lead the "Mon Garage" network. These networks include approximately 1,700 independent repairers.  </w:t>
        <w:br/>
        <w:t xml:space="preserve">2. The Alliance Industrie group has also acquired exclusive control of Précisium Groupe. The wholesale distributor members of the Précisium network manage networks of garages and body shops under various brands: "Précisium Garage," "Précisium Carrosserie," and "Précisium Relais." The wholesale distributor members of the Gefa center animate a network of 45 garages called "Gef’Auto." These networks include 775 repairers for the Précisium networks and 45 for the Gefa network. Précisium also offers insurance and IT services to network members.  </w:t>
        <w:br/>
        <w:t xml:space="preserve">3. The simplified joint-stock company TPA heads a group primarily active in the wholesale distribution of automotive spare parts for light vehicles in the northeast of France (Alsace, Lorraine, Champagne-Ardenne, and Picardy) under a Groupauto membership contract. As of today, TPA's capital was held 97.68% by TPA Immo and 2.32% by Sofit. The TPA group also engages in marginal sales of technical products in certain specialties such as mechanical and pneumatic power transmission, hydraulic components and assemblies, as well as equipment, tools, and lubricants.  </w:t>
        <w:br/>
        <w:t xml:space="preserve">4. Under the share transfer agreement of [confidential], Alliance Industrie acquired […]% of the capital and voting rights of TPA. [Confidential]. As it results in the exclusive control of the TPA group by Alliance Industrie, the notified operation constitutes a concentration within the meaning of Article L. 430-1 of the Commercial Code.  </w:t>
        <w:br/>
        <w:t xml:space="preserve">5. The concerned companies together achieved a consolidated worldwide turnover excluding taxes of more than 150 million euros (Weinberg Capital Partners: […] euros for the fiscal year ending December 31, 2011; TPA Group: […] euros for the fiscal year ending March 31, 2012). Each of them achieved a turnover in France exceeding 50 million euros (Weinberg Capital Partners: […] euros for the fiscal year ending December 31, 2011; TPA Group: […] euros for the fiscal year ending March 31, 2012).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3 See the decision of the Competition Authority No. 13-DCC-42 of March 29, 2013, regarding the acquisition of control of Précisium Groupe by Financière Alliance Industrie.</w:t>
      </w:r>
    </w:p>
    <w:p>
      <w:r>
        <w:t xml:space="preserve">II. Delimitation of the relevant markets  </w:t>
        <w:br/>
        <w:t xml:space="preserve">6. The parties simultaneously engage in the supply of automotive spare parts. The target operates under a membership contract with the purchaser's purchasing center, Groupauto France. The purchaser also engages in purchasing and/or referencing activities for the distributor members of their networks and/or their subsidiaries. As such, they source from upstream markets in spare parts which they resell in the wholesale distribution market. Furthermore, the parties offer, through the networks of repairers animated by the distributor members, vehicle maintenance and repair services. They also sell spare parts and automotive accessories at retail, through local sales counters intended for professionals that individuals can access.  </w:t>
        <w:br/>
        <w:t xml:space="preserve">A. THE PRODUCT MARKETS  </w:t>
        <w:br/>
        <w:t xml:space="preserve">1. THE MARKETS FOR THE SUPPLY OF SPARE PARTS  </w:t>
        <w:br/>
        <w:t xml:space="preserve">7. Wholesale spare parts distributors acquire these parts from manufacturers, original equipment suppliers, and manufacturers to distribute them to their networks or client networks.  </w:t>
        <w:br/>
        <w:t xml:space="preserve">8. Decision-making practice considers that the supply of spare parts and automotive accessories constitutes a distinct product market. It has also considered within this market segmentations according to the distribution channel, the type of parts, as well as the type of vehicle in which these parts are integrated.  </w:t>
        <w:br/>
        <w:t>9. Regarding the distribution channels for spare parts, decision-making practice has noted that this sector is "organized around two fairly compartmentalized distribution channels, with suppliers being manufacturers, who only sell their parts to their authorized network ("manufacturer channel"), and equipment suppliers, who can sell the parts manufactured not only to manufacturers but also to independent distributors. The latter then sell these parts to authorized networks, but also and especially to independent repairers ("independent channel")." Thus, "equipment suppliers who manufacture parts intended for original equipment can sell to manufacturers the parts intended for replacement, for resale, but can also directly supply wholesalers from the independent channel (commonly referred to as "IAM" for Independent Aftermarket), who in turn sell them to often independent repairers." Decision-making practice has therefore made a distinction between the market for sales made to automobile manufacturers for new equipment (OEM – Original Equipment Manufacturer) and for supplying their dealer networks with spare parts (OES – Original Equipment Services) and the market for</w:t>
      </w:r>
    </w:p>
    <w:p>
      <w:r>
        <w:rPr>
          <w:b/>
        </w:rPr>
        <w:t>[Pages 4–6]</w:t>
      </w:r>
    </w:p>
    <w:p>
      <w:r>
        <w:t>the resale of spare parts by independent dealers (IAM – Independent Aftermarket). It is in the IAM market that spare parts distributed by large retail networks or vehicle maintenance specialists are found.</w:t>
      </w:r>
    </w:p>
    <w:p>
      <w:r>
        <w:t>10. Regarding the types of spare parts, the decisional practice, without settling the question, considered adopting a segmentation established by Community Regulation No. 1400/2002 according to which "spare parts and automotive accessories are grouped into different product categories. The regulation first distinguishes original parts, which are parts manufactured by the car manufacturer itself or on its behalf or by specialized equipment manufacturers in spare parts according to the specifications and production standards provided by the manufacturer. It then distinguishes equivalent quality parts that are not manufactured on the original chain but whose components are of equivalent or superior quality. Other spare parts constitute a third and final category. Automotive accessories are not considered spare parts."</w:t>
      </w:r>
    </w:p>
    <w:p>
      <w:r>
        <w:t>11. Finally, regarding the types of vehicles in which spare parts are integrated, the decisional practice has considered distinguishing parts intended for passenger vehicles and light commercial vehicles from parts intended for heavy trucks. However, the activity of TPA is limited to light vehicles.</w:t>
      </w:r>
    </w:p>
    <w:p>
      <w:r>
        <w:t>12. There is no need to call into question these market delimitations in the context of the present operation.</w:t>
      </w:r>
    </w:p>
    <w:p>
      <w:r>
        <w:t>2. MARKETS FOR THE DISTRIBUTION OF AUTOMOTIVE SPARE PARTS</w:t>
      </w:r>
    </w:p>
    <w:p>
      <w:r>
        <w:t>13. The decisional practice has noted that companies in the automotive sector distribute spare parts and accessories either at the wholesale stage or at the retail stage. The spare parts essential for the operation of the vehicle, mainly supplied by manufacturers or equipment manufacturers in the automotive industry under the name "original parts," can first be distinguished from simple automotive accessories.</w:t>
      </w:r>
    </w:p>
    <w:p>
      <w:r>
        <w:t>14. At the wholesale stage, spare parts are distributed by dealers of manufacturer networks and wholesalers of manufacturer networks to authorized repairers by the manufacturers, most of whom are members of distribution networks, and to independent repairers who install them as part of their repair and maintenance services or resell them at retail. The decisional practice has distinguished three types of parts based on the category to which their suppliers belong: original parts supplied by the manufacturer, identical original parts supplied by spare parts manufacturers, and equivalent quality spare parts supplied by other spare parts manufacturers. The decisional practice has also made a distinction based on the types of vehicles in which the parts are integrated. The question of a sub-segmentation of the wholesale markets between physical sales and internet sales has never been considered by the decisional practice. In the present case, this question can be left open, insofar as regardless of the hypothesis adopted, the conclusions of the competitive analysis will remain unchanged.</w:t>
      </w:r>
    </w:p>
    <w:p>
      <w:r>
        <w:t>15. At the retail stage, the decisional practice has identified for each category of vehicles, automotive vehicles or industrial vehicles, a market for the distribution of spare parts and automotive accessories distinct from that of vehicle maintenance and repair services.</w:t>
      </w:r>
    </w:p>
    <w:p>
      <w:r>
        <w:t>16. There is no need to call into question these market delimitations in the context of the present operation.</w:t>
      </w:r>
    </w:p>
    <w:p>
      <w:r>
        <w:t>B. GEOGRAPHICAL MARKETS</w:t>
      </w:r>
    </w:p>
    <w:p>
      <w:r>
        <w:t>1. UPSTREAM MARKETS FOR THE SUPPLY OF SPARE PARTS</w:t>
      </w:r>
    </w:p>
    <w:p>
      <w:r>
        <w:t>17. The decisional practice generally considers that the markets for the supply of automotive spare parts are at least European in scope, as automotive parts manufacturers operate throughout Europe and there are no technical standards or other regulatory barriers to trade within the European Economic Area. However, the decisional practice has noted in certain decisions elements that may lead to considering a narrower delimitation of these markets for the IAM channel, such as differences in prices or distribution structures depending on the country.</w:t>
      </w:r>
    </w:p>
    <w:p>
      <w:r>
        <w:t>18. In the present case, the question of the precise geographical delimitation of the markets for the supply of automotive spare parts can be left open, insofar as regardless of the solution adopted, the conclusions of the competitive analysis will remain unchanged.</w:t>
      </w:r>
    </w:p>
    <w:p>
      <w:r>
        <w:t>2. DOWNSTREAM MARKETS FOR THE DISTRIBUTION OF AUTOMOTIVE SPARE PARTS</w:t>
      </w:r>
    </w:p>
    <w:p>
      <w:r>
        <w:t>19. Regarding the wholesale distribution markets for automotive spare parts, recent decisional practice has left open the precise geographical delimitation of these markets: European, national, or regional. In the present case, it is not necessary to settle the question, insofar as regardless of the solution adopted, the conclusions of the competitive analysis will remain unchanged.</w:t>
      </w:r>
    </w:p>
    <w:p>
      <w:r>
        <w:t>20. Regarding the retail distribution markets for automotive spare parts and the markets for vehicle maintenance and repair services, the decisional practice considers that they have a local dimension, with the analysis generally conducted at the departmental level. There is no need to call into question this delimitation in the context of the present operation.</w:t>
      </w:r>
    </w:p>
    <w:p>
      <w:r>
        <w:t>21. In the present case, the parties are simultaneously present in the wholesale distribution markets for automotive spare parts. However, their activities do not overlap in the retail distribution markets for automotive spare parts, as the Alliance Industrie group does not have a counter in France selling spare parts and automotive accessories at retail in the departments where the TPA group is active.</w:t>
      </w:r>
    </w:p>
    <w:p>
      <w:r>
        <w:t>22. Regarding the market for vehicle maintenance and repair services, the parties indicated that they are not directly active in it but that they manage a network of repairers, some of whom are independent, such as "Etape Auto" and "Etape Auto Relais." In any case, the parties are not present in the same departments.</w:t>
      </w:r>
    </w:p>
    <w:p>
      <w:r>
        <w:rPr>
          <w:b/>
        </w:rPr>
        <w:t>[Pages 7–9]</w:t>
      </w:r>
    </w:p>
    <w:p>
      <w:r>
        <w:t xml:space="preserve">III. Competitive Analysis  </w:t>
        <w:br/>
        <w:t xml:space="preserve">A. HORIZONTAL EFFECTS  </w:t>
        <w:br/>
        <w:t xml:space="preserve">1. SUPPLY MARKETS FOR SPARE PARTS  </w:t>
        <w:br/>
        <w:t xml:space="preserve">23. In the market for the supply of spare parts for light vehicles from manufacturers by independent dealers, with a total purchase amount of approximately […], the Alliance Industrie and TPA groups estimate their combined market share in France to be approximately [10-20]% (Alliance Industrie: [10-20]%; TPA: [0-5]%)19. The parties will continue to face competition in this market from other purchasing centers such as Autodistribution, which represents a market share of [10-20]%, auto centers, and other quick repair chains (Feu vert: [5-10]%, Norauto: [5-10]%, Speedy: [5-10]%, Midas: [0-5]%, other specialists: [5-10]%, other auto centers: [0-5]%), from GMS, which represents approximately [10-20]% of the market, and from the internet, which represents approximately [0-5]% of the market. The parties also specify that purchases made directly by members of distributor groups from manufacturers outside their network account for nearly [10-20]% of the market.  </w:t>
        <w:br/>
        <w:t xml:space="preserve">24. The parties further argue that they face intense competition from automotive manufacturer networks, which, given their purchasing and selling power, compel purchasing centers oriented towards independent distributors to consolidate. Without the need to rule on the competition between independent networks and automotive manufacturer networks in this case, it can be noted that automotive manufacturer networks account for more than 40% of total spare parts purchases for all vehicles combined (light vehicles and heavy vehicles) from manufacturers and that they have significant advantages allowing them to benefit from particularly attractive rates resulting from the exclusivity they enjoy on visible parts and their ability to negotiate simultaneously with manufacturers for both original equipment parts and replacement parts. Similarly, the suppliers of the parties are powerful groups, generally active in several countries, for whom the purchases of the parties represent a negligible share of their sales.  </w:t>
        <w:br/>
        <w:t xml:space="preserve">25. It follows from all these elements that the notified operation is not likely to harm competition in the upstream market for the supply of automotive spare parts intended for light vehicles through the independent channel.  </w:t>
        <w:br/>
        <w:t xml:space="preserve">2. MARKETS FOR THE DISTRIBUTION OF AUTOMOTIVE SPARE PARTS  </w:t>
        <w:br/>
        <w:t xml:space="preserve">Wholesale distribution markets for automotive spare parts  </w:t>
        <w:br/>
        <w:t xml:space="preserve">26. The Alliance Industrie group controls 43 wholesale distributors that generated a turnover of […] euros in France in 2011. Members of the Précisium network generated a turnover of […] euros in France in 2011 (or […] euros when only considering purchases made through the center)20.  </w:t>
        <w:br/>
        <w:t xml:space="preserve">27. TPA controls two wholesale distributors, Freiss Auto and Car Distribution, which generated a turnover of […] euros in France in 2011.  </w:t>
        <w:br/>
        <w:t xml:space="preserve">28. The Authority and the Council of State have recalled21 that the market power of a distribution group must be assessed taking into account both the stores owned and those operated in a network, regardless of their legal status, as long as their commercial policy is not sufficiently autonomous from the head of the network. The Authority has recently found that distributors affiliated with the Groupauto and Partner’s networks appear sufficiently autonomous in terms of commercial policy with respect to the head of the network22. It also considered that this was the case for the distributors affiliated with Gefa, one of the two networks of the Precisium group recently acquired by Alliance Industrie. In contrast, the Authority found that the partnership contracts of the distributors affiliated with Précisium imposed obligations on the affiliated distributors that significantly limited their autonomy.  </w:t>
        <w:br/>
        <w:t xml:space="preserve">29. In any event, the parties provided, in addition to data relating to the wholesale distributors controlled by the parties, data including all wholesale distributors affiliated with the Alliance Industrie networks. In this case, however, since TPA is a member of the Groupauto network, taking into account all distributors affiliated with the Alliance Industrie networks would not lead to any addition of market shares. Furthermore, as the parties were unable to provide data on segmentation by vehicle types (light vehicles and heavy vehicles), market shares were estimated for the wholesale distribution market of automotive spare parts across all vehicle categories.  </w:t>
        <w:br/>
        <w:t xml:space="preserve">30. In a national market estimated by the parties at 8.8 billion euros, the combined market share of the parties is approximately [10-20]% when only considering the wholesale distributors controlled by the parties (Alliance Industrie: [5-10]%; TPA group: [0-5]%) and [10-20]% when considering all independent distributors affiliated with the parties' purchasing centers23. Moreover, in the event of a market segmentation limited to internet sales to "pure players," the combined market share of the parties would be estimated at [5-10]%.  </w:t>
        <w:br/>
        <w:t xml:space="preserve">31. At the regional level, when only considering the wholesale distributors controlled by the parties, the parties' activities overlap in Picardie, where the combined market share of the parties is estimated at [0-5]%.  </w:t>
        <w:br/>
        <w:t xml:space="preserve">32. When also considering all members of the Précisium network, the parties' activities overlap in the following regions:  </w:t>
        <w:br/>
        <w:t xml:space="preserve">20 Aside from the 41 wholesale distributors controlled by the Alliance Industrie group, the Alliance Industrie group does not control other wholesale distributors affiliated with the group's purchasing centers.  </w:t>
        <w:br/>
        <w:t xml:space="preserve">21 See in particular decision No. 10-DCC-01 of January 12, 2010, regarding the exclusive control by Mr. Bricolage of the company Passerelle. See also the decision of the Council of State of December 23, 2010, Société Monsieur Bricolage.  </w:t>
        <w:br/>
        <w:t xml:space="preserve">22 Decision No. 13-DCC-42, cited above, §28 and seq.  </w:t>
        <w:br/>
        <w:t>23 According to the parties' estimate, more than 30% of purchases by independent members of the centers are made from manufacturers outside the purchasing centers; the parties' estimates therefore only take into account purchases made through the parties' centers.</w:t>
      </w:r>
    </w:p>
    <w:p>
      <w:r>
        <w:t xml:space="preserve">The Alliance group  </w:t>
        <w:br/>
        <w:t xml:space="preserve">Region TPA group Combined  </w:t>
        <w:br/>
        <w:t xml:space="preserve">Industrie  </w:t>
        <w:br/>
        <w:t xml:space="preserve">Alsace [0-5]% [5-10]% [5-10]%  </w:t>
        <w:br/>
        <w:t xml:space="preserve">Champagne-Ardenne [5-10]% [5-10]% [10-20]%  </w:t>
        <w:br/>
        <w:t xml:space="preserve">Lorraine [0-5]% [10-20]% [10-20]%  </w:t>
        <w:br/>
        <w:t xml:space="preserve">Picardie [0-5]% [0-5]% [5-10]%  </w:t>
        <w:br/>
        <w:t xml:space="preserve">33. When considering all members of the parties' purchasing centers, the parties' activities overlap in the following regions:  </w:t>
        <w:br/>
        <w:t xml:space="preserve">The Alliance group  </w:t>
        <w:br/>
        <w:t xml:space="preserve">Region TPA group Combined  </w:t>
        <w:br/>
        <w:t xml:space="preserve">Industrie  </w:t>
        <w:br/>
        <w:t xml:space="preserve">Alsace [0-5]% [5-10]% [10-20]%  </w:t>
        <w:br/>
        <w:t xml:space="preserve">Champagne-Ardenne [5-10]% [5-10]% [10-20]%  </w:t>
        <w:br/>
        <w:t xml:space="preserve">Lorraine [5-10]% [10-20]% [10-20]%  </w:t>
        <w:br/>
        <w:t xml:space="preserve">Picardie [10-20]% [0-5]% [10-20]%  </w:t>
        <w:br/>
        <w:t xml:space="preserve">34. It follows from these elements that the combined market share of the parties following the operation will be less than [20-30]%. Furthermore, the parties will continue to face competition from other wholesale supplier groups such as Autodistribution, Doyen, CDA, SAFA, AGRA, GPDA, GPRI, TF/Autofit, and TV1.  </w:t>
        <w:br/>
        <w:t xml:space="preserve">35. At the departmental level, when only considering the parties' subsidiaries, there is no overlap of activities. When considering all members of the parties' purchasing centers, the parties' activities overlap in the following departments:  </w:t>
        <w:br/>
        <w:t xml:space="preserve">The Alliance group  </w:t>
        <w:br/>
        <w:t xml:space="preserve">Region TPA group Combined  </w:t>
        <w:br/>
        <w:t xml:space="preserve">Industrie  </w:t>
        <w:br/>
        <w:t xml:space="preserve">Aisne [0-5]% [10-20]% [10-20]%  </w:t>
        <w:br/>
        <w:t xml:space="preserve">Ardennes [5-10]% [0-5]% [10-20]%  </w:t>
        <w:br/>
        <w:t xml:space="preserve">Marne [5-10]% [5-10]% [10-20]%  </w:t>
        <w:br/>
        <w:t xml:space="preserve">Haute-Marne [5-10]% [5-10]% [10-20]%  </w:t>
        <w:br/>
        <w:t xml:space="preserve">Meurthe-et-Moselle [5-10]% [5-10]% [10-20]%  </w:t>
        <w:br/>
        <w:t xml:space="preserve">Moselle [0-5]% [10-20]% [10-20]%  </w:t>
        <w:br/>
        <w:t xml:space="preserve">Bas-Rhin [0-5]% [5-10]% [5-10]%  </w:t>
        <w:br/>
        <w:t xml:space="preserve">Haut-Rhin [0-5]% [5-10]% [10-20]%  </w:t>
        <w:br/>
        <w:t xml:space="preserve">Vosges [10-20]% [5-10]% [10-20]%  </w:t>
        <w:br/>
        <w:t xml:space="preserve">36. It follows from these elements that the combined market share of the parties following the operation will be less than [20-30]%. Furthermore, the parties will continue to face competition from other wholesale supplier groups such as Autodistribution, Doyen, CDA, SAFA, AGRA, GPDA, GPRI, TF/Autofit, and TV1.  </w:t>
        <w:br/>
        <w:t xml:space="preserve">37. The notified operation does not appear to be likely to harm competition in the downstream markets for the wholesale distribution of automotive spare parts.  </w:t>
        <w:br/>
        <w:t xml:space="preserve">Markets for vehicle maintenance and repair services  </w:t>
        <w:br/>
        <w:t xml:space="preserve">38. The TPA group has retail sales counters in the departments of Aisne (2), Ardennes (8), Marne (51), Haute-Marne (52), Meurthe-et-Moselle (54), Moselle (57), Bas-Rhin (67), Haut-Rhin (68), and Vosges (88). The Alliance Industries group is not active in these departments.  </w:t>
        <w:br/>
        <w:t>39. The wholesale distributors affiliated with the Groupauto France center operate repair networks (garages and body shops) under various brands: "Top Garage," "Top</w:t>
      </w:r>
    </w:p>
    <w:p>
      <w:r>
        <w:rPr>
          <w:b/>
        </w:rPr>
        <w:t>[Pages 10–11]</w:t>
      </w:r>
    </w:p>
    <w:p>
      <w:r>
        <w:t>Carrosserie," "Garage Premier," "Etape Auto," "Etape Auto Relais," and "Top Truck," and the wholesale distributor members of the Partner’s center manage the "Mon Garage" network. These networks comprise approximately 1,700 independent repairers.</w:t>
      </w:r>
    </w:p>
    <w:p>
      <w:r>
        <w:t>40. In its decision No. 13-DCC-42, the Authority considered that "like the wholesale distributor members of the respective networks of the parties, the repair networks (garages and body shops) managed by the wholesale distributor members of the Groupauto / Partner’s and Gefa / Précisium networks (hereinafter "the parties' repair networks") appear sufficiently autonomous from their respective head networks" and that "the provisions governing the contracts between the wholesale distributors and the repairers for the brands 'Précisium Garage,' 'Précisium Carrosserie,' 'Précisium Relais,' 'Gef’Auto' do not appear to be more restrictive." In contrast, the Authority considered that "for the brands 'Etape Auto' and 'Etape Auto Relais,' however, the obligations imposed on the repairers seem to significantly limit the autonomy of their members."</w:t>
      </w:r>
    </w:p>
    <w:p>
      <w:r>
        <w:t>41. At the departmental level, the parties estimate that by taking into account all the counters of the distributor members of the Alliance Industrie group in each of the departments where they are present, their cumulative market share is below [5-10]%.</w:t>
      </w:r>
    </w:p>
    <w:p>
      <w:r>
        <w:t>42. Furthermore, the parties will continue to face competition from several other independent quick repair networks such as Feu Vert, Norauto, Speedy, or Midas after the operation.</w:t>
      </w:r>
    </w:p>
    <w:p>
      <w:r>
        <w:t>43. It follows from these elements that the notified operation does not appear to be likely to harm competition in the downstream markets for vehicle maintenance and repair services.</w:t>
      </w:r>
    </w:p>
    <w:p>
      <w:r>
        <w:t>B. VERTICAL EFFECTS</w:t>
      </w:r>
    </w:p>
    <w:p>
      <w:r>
        <w:t>44. The vertical effects of a concentration operation are studied when the operation brings together actors present at different levels of the value chain. In this case, the Alliance Industrie and TPA groups are active both in the wholesale distribution market for automotive spare parts and at the retail distribution level, through their vehicle maintenance and repair networks.</w:t>
      </w:r>
    </w:p>
    <w:p>
      <w:r>
        <w:t>45. The Authority considers that it is unlikely that a company with a market share of less than [20-30]% in a given market could lock in a downstream or upstream market. However, according to the notifying party's estimates, the market shares of the Alliance Industrie and TPA groups, both in the wholesale and retail markets, will be below [20-30]% following the operation.</w:t>
      </w:r>
    </w:p>
    <w:p>
      <w:r>
        <w:t>46. Given its limited positions upstream and downstream, the new entity will neither be able to deprive the parties' competitors in the upstream market of downstream outlets nor be able to deprive their competitors in the downstream market of access to automotive spare parts.</w:t>
      </w:r>
    </w:p>
    <w:p>
      <w:r>
        <w:t>47. Therefore, this operation is not likely to harm competition through vertical effects between the upstream and downstream markets for the distribution of automotive spare parts.</w:t>
      </w:r>
    </w:p>
    <w:p>
      <w:r>
        <w:t>DECIDES</w:t>
      </w:r>
    </w:p>
    <w:p>
      <w:r>
        <w:t>Sole Article: The operation notified under number 13-064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