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https://www.autoritedelaconcurrence.fr/fr/decision-de-controle-des-concentrations/relative-la-prise-de-controle-exclusif-par-la-societe-itm-6</w:t>
      </w:r>
    </w:p>
    <w:p>
      <w:r>
        <w:t>Pages translated : 2</w:t>
      </w:r>
    </w:p>
    <w:p/>
    <w:p>
      <w:r>
        <w:rPr>
          <w:b/>
        </w:rPr>
        <w:t>[Pages 1–2]</w:t>
      </w:r>
    </w:p>
    <w:p>
      <w:r>
        <w:t xml:space="preserve">FRENCH REPUBLIC  </w:t>
        <w:br/>
        <w:t xml:space="preserve">Decision No. 17-DCC-204 of December 1, 2017  </w:t>
        <w:br/>
        <w:t xml:space="preserve">regarding the exclusive control acquisition by ITM Alimentaire Ouest of the company Cadonum  </w:t>
        <w:br/>
        <w:t xml:space="preserve">The Competition Authority,  </w:t>
        <w:br/>
        <w:t xml:space="preserve">Having regard to the complete notification file submitted to the mergers department on October 27, 2017,  </w:t>
        <w:br/>
        <w:t xml:space="preserve">concerning the exclusive control acquisition by ITM Alimentaire Ouest of the company  </w:t>
        <w:br/>
        <w:t xml:space="preserve">Cadonum formalized by a memorandum of understanding regarding the transfer of shares of the company  </w:t>
        <w:br/>
        <w:t xml:space="preserve">Cadonum dated October 10, 2017;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acquisition by ITM Entreprises Alimentaire Ouest of  </w:t>
        <w:br/>
        <w:t xml:space="preserve">the exclusive control of the company Cadonum, which operates a predominantly food retail outlet with an area of 2,330 m2 under the Intermarché brand located in the city of Caen (14). This operation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17-228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