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https://www.autoritedelaconcurrence.fr/fr/decision-de-controle-des-concentrations/relative-la-prise-de-controle-exclusif-par-la-societe-itm-7</w:t>
      </w:r>
    </w:p>
    <w:p>
      <w:r>
        <w:t>Pages translated : 2</w:t>
      </w:r>
    </w:p>
    <w:p/>
    <w:p>
      <w:r>
        <w:rPr>
          <w:b/>
        </w:rPr>
        <w:t>[Pages 1–2]</w:t>
      </w:r>
    </w:p>
    <w:p>
      <w:r>
        <w:t>FRENCH REPUBLIC</w:t>
        <w:br/>
        <w:t>Decision No. 19-DCC-92 of May 13, 2019</w:t>
        <w:br/>
        <w:t>regarding the exclusive control acquisition by the company ITM Alimentaire Sud-Ouest of the companies Sogarda and Jumacap</w:t>
        <w:br/>
        <w:t>The Competition Authority,</w:t>
        <w:br/>
        <w:t>Having regard to the complete notification file sent to the mergers department on April 5, 2019, concerning the exclusive control acquisition by the company ITM Alimentaire Sud-Ouest of the companies Sogarda and Jumacap, and formalized by a letter of intent dated March 25, 2019;</w:t>
        <w:br/>
        <w:t>Having regard to Book IV of the Commercial Code relating to the freedom of prices and competition, and in particular its Articles L. 430-1 to L. 430-7;</w:t>
        <w:br/>
        <w:t>Having regard to the additional elements provided by the notifying party during the investigation;</w:t>
        <w:br/>
        <w:t>Adopts the following decision:</w:t>
        <w:br/>
        <w:t>1. The notified operation consists of the acquisition of exclusive control by the company ITM Alimentaire Sud-Ouest of the companies Sogarda and Jumacap, which operate two food-dominant retail outlets of the supermarket type under the Intermarché brand, the first with an area of 2,000 m² located in Carmaux (81), the second with an area of 648 m² located in Cagnac-les-mines (81).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19-099 is authorized.</w:t>
        <w:br/>
        <w:t>The Vice-President,</w:t>
        <w:br/>
        <w:t>Iréne Luc</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