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https://www.autoritedelaconcurrence.fr/fr/decision-de-controle-des-concentrations/relative-la-prise-de-controle-exclusif-par-le-fond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19-DCC-97 of May 17, 2019</w:t>
        <w:br/>
        <w:t>regarding the exclusive control acquisition by the investment fund</w:t>
        <w:br/>
        <w:t>Latour Capital of the Atlas for Men group</w:t>
        <w:br/>
        <w:t>The Competition Authority,</w:t>
        <w:br/>
        <w:t>Having regard to the complete notification file submitted to the mergers department on April 25, 2019,</w:t>
        <w:br/>
        <w:t>concerning the exclusive control acquisition by Latour Capital Management of Alfox Holding,</w:t>
        <w:br/>
        <w:t>materialized by a transfer agreement dated April 4, 2019;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investment fund</w:t>
        <w:br/>
        <w:t>Latour Capital, through a specially created acquisition vehicle for</w:t>
        <w:br/>
        <w:t>the operation, of Alfox Holding and its subsidiaries, which together form the Atlas for Men group. The Atlas for Men group is active in the marketing of</w:t>
        <w:br/>
        <w:t>clothing, shoes, and accessories. The operation constitutes a concentration operation within</w:t>
        <w:br/>
        <w:t>the meaning of Article L. 430-1 of the Commercial Code. Given the turnover achieved</w:t>
        <w:br/>
        <w:t>by the concerned companies, the operation does not fall under the jurisdiction of the European</w:t>
        <w:br/>
        <w:t>Union. However, the control thresholds mentioned in point I of Article L. 430-2 of the</w:t>
        <w:br/>
        <w:t>Commercial Code are exceeded. The present operation is therefore subject to the provisions of</w:t>
        <w:br/>
        <w:t>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19-104 is authorized.</w:t>
        <w:br/>
        <w:t>The Vice-President,</w:t>
        <w:br/>
        <w:t>Irène Luc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