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https://www.autoritedelaconcurrence.fr/fr/decision-de-controle-des-concentrations/relative-la-prise-de-controle-exclusif-par-le-groupe-rossel</w:t>
      </w:r>
    </w:p>
    <w:p>
      <w:r>
        <w:t>Pages translated : 17</w:t>
      </w:r>
    </w:p>
    <w:p/>
    <w:p>
      <w:r>
        <w:rPr>
          <w:b/>
        </w:rPr>
        <w:t>[Pages 1–3]</w:t>
      </w:r>
    </w:p>
    <w:p>
      <w:r>
        <w:t xml:space="preserve">46FRENCH REPUBLIC  </w:t>
        <w:br/>
        <w:t xml:space="preserve">Decision No. 13-DCC-46 of April 16, 2013  </w:t>
        <w:br/>
        <w:t xml:space="preserve">regarding the exclusive control by the Rossel group  </w:t>
        <w:br/>
        <w:t xml:space="preserve">of the companies in the "Champagne Ardennes Picardie" Division  </w:t>
        <w:br/>
        <w:t>of the Groupe Hersant Média</w:t>
      </w:r>
    </w:p>
    <w:p>
      <w:r>
        <w:t xml:space="preserve">The Competition Authority,  </w:t>
        <w:br/>
        <w:t xml:space="preserve">Having regard to the notification file sent to the concentrations service on December 5, 2012, and declared complete on February 18, 2013, regarding the exclusive control of the companies in the "Champagne Ardennes Picardie" Division of the Groupe Hersant Média by the Rossel group, formalized by two share transfer protocols dated November 29,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Having regard to the commitments presented on March 11, 2013, and last modified on April 12, 2013, by the notifying party;  </w:t>
        <w:br/>
        <w:t>Adopts the following decision:</w:t>
      </w:r>
    </w:p>
    <w:p>
      <w:r>
        <w:t xml:space="preserve">I. The concerned companies and the operation  </w:t>
        <w:br/>
        <w:t xml:space="preserve">1. The company Rossel &amp; Cie SA (hereinafter "Rossel &amp; Cie") is the holding company of the Rossel group (hereinafter "Rossel"). It is controlled by the Hurbain family, directly or indirectly through the company Auxiliaire Rossel (27.33%), the company Rossel-Hurbain (27.33%), and the company Participations Rossel-Urbain (27.67%). A portion of the capital of Rossel &amp; Cie is also held in self-control by a 100% subsidiary of the Rossel group (10%) and by ING Luxembourg under a carry contract (7%). The Rossel group is a group of French-speaking Belgian press that primarily operates in Belgium and, to a lesser extent, in France, Luxembourg, and Bulgaria.  </w:t>
        <w:br/>
        <w:t xml:space="preserve">2. In France, Rossel's activities are mainly carried out by the Voix du Nord division. The company La Voix du Nord SA is the holding company of the Voix du Nord division. It is 96% owned by the company Voix du Nord Investissement SA, which is itself 72.36% owned by the Rossel group, 25.22% by Le Crédit Agricole Nord de France Investissement (hereinafter "CANDF"), and 2.41% by the public. The Voix du Nord division operates in France in the press sector, mainly through the operation of:  </w:t>
        <w:br/>
        <w:t xml:space="preserve">- several regional daily press titles distributed in Nord Pas-de-Calais and Picardie ("La Voix du Nord", "Nord Littoral", "Nord Eclair", and "Courrier Picard");  </w:t>
        <w:br/>
        <w:t xml:space="preserve">- several regional weekly press titles distributed in Nord Pas-de-Calais and in the departments of Haute Savoie, Savoie, and Ain ("Le Phare Dunkerquois", "Le Journal des Flandres", "L'Indicateur des Flandres/Vallée de la Lys", "La Semaine dans le Boulonnais", "Les Echos Touquet", "Le Journal de Montreuil", "Le Réveil de Berck", "L'Echo de la Lys", "L'Avenir de L'Artois", "La Voix des Sports", "Le Messager", "L'Essor Savoyard 73", "L'Essor Savoyard 74", "La Savoie", "Le Pays Gessien", and "La Tribune Républicaine");  </w:t>
        <w:br/>
        <w:t xml:space="preserve">- several bi-monthly and monthly press titles in Nord Pas-de-Calais ("L'Etudiant" and "Nordway magazine");  </w:t>
        <w:br/>
        <w:t xml:space="preserve">- a free editorial press title ("Direct Matin Lille Plus");  </w:t>
        <w:br/>
        <w:t xml:space="preserve">- a press advertising agency for "Courrier Picard".  </w:t>
        <w:br/>
        <w:t xml:space="preserve">3. It is also active in France, to a lesser extent, in the following sectors:  </w:t>
        <w:br/>
        <w:t xml:space="preserve">- publishing and operating a regional radio ("Contact FM" broadcast in Champagne Ardenne and Aisne);  </w:t>
        <w:br/>
        <w:t xml:space="preserve">- operating websites for each of the regional daily press titles and the local radio;  </w:t>
        <w:br/>
        <w:t xml:space="preserve">- broadcasting local television programs;  </w:t>
        <w:br/>
        <w:t xml:space="preserve">- audiovisual production;  </w:t>
        <w:br/>
        <w:t xml:space="preserve">- organizing trade shows and fairs;  </w:t>
        <w:br/>
        <w:t xml:space="preserve">- outdoor advertising;  </w:t>
        <w:br/>
        <w:t xml:space="preserve">- printing press titles on behalf of third parties;  </w:t>
        <w:br/>
        <w:t xml:space="preserve">2 The Rossel group's activities in Belgium are organized within five divisions: (i) the Rossel division (in the field of national French-speaking Belgian press with the titles "Le Soir", "Grenz-Echo", "Victoire", "Références", "Soir Magazine", and "Metro"); (ii) the Sud Presse division (in the field of regional daily French-speaking press in Belgium with the titles "La Meuse", "La Nouvelle Gazette", "La Province", "La Capital", and "Nord Eclair"); (iii) the Médiafin division (in the field of specialized daily press in Belgium with the titles "L'Echo" and "De Tijd" (financial and economic)); (iv) the Vlan division (in the field of free regional weekly press in Belgium with the titles "Sillon Belge", "7Dimanche", "Vlan Bruxelles", "Vlan Brabant Vallon", "Edition Locale", "L'Aclot", "Echo Haute Senne", "Vlan Liège", "La Quinzaine", "Spectacle", "Les Annonces", "Publi Tout", "Les Echos", "L'Annonceur", "Kurier Journal", "Der Wochenspiegel", "Journal 3 Frontières", "Ardenne Hebdo", "Info 2000", "Hebdo 2000", "La Lorgnette", "Vlan Ciney", "Publi Namur", "Publi Gembloux", "Andenne Potins", "Le Cayoteu", "Jeudi Soir", "Vlan Ouf", "Belgique Numéro 1", "L'Echo Numéro", "Flash-Info", and "Lux-Post"); and (v) the Audiovisual division (in the field of Belgian French-speaking television with the channels "RTL TVI", "Club RTL", and "Plug TV" as well as in the field of local radios broadcast in Belgium with the radios "Bel-RTL" and "Radio Contact").  </w:t>
        <w:br/>
        <w:t xml:space="preserve">3 The Rossel group's activity in Luxembourg and Bulgaria is limited to the publication of free regional weeklies.  </w:t>
        <w:br/>
        <w:t xml:space="preserve">4 The Rossel group holds, outside the Voix du Nord division, four companies active in France: (i) the French subsidiary of Ebos which has a telemarketing and call center activity; (ii) the company Space which develops and publishes periodicals, most often free of charge, in the northeast of France (Thionville); (iii) the company Camnord Investissement, a subsidiary of Rossel France, an intermediate holding company; and (iv) the company Press-Frères, a subsidiary of Rossel &amp; Cie, an intermediate holding company.  </w:t>
        <w:br/>
        <w:t>5 It follows from the provisions of the shareholders' agreement concluded between La Voix du Nord Investissement SA and CANDF that CANDF does not exercise control over La Voix du Nord Investissement SA.</w:t>
      </w:r>
    </w:p>
    <w:p>
      <w:r>
        <w:t xml:space="preserve">- telemarketing and call centers;  </w:t>
        <w:br/>
        <w:t xml:space="preserve">- publishing of periodicals, most often free of charge.  </w:t>
        <w:br/>
        <w:t xml:space="preserve">4. The Groupe Hersant Média (hereinafter "GHM") is a French group primarily operating in the sector of regional daily press and departmental daily press in mainland France and in the DROM-COM. Prior to the opening of the conciliation procedure, GHM was organized into three divisions corresponding to specific geographical areas: (i) the Champagne-Ardennes-Picardie Division (hereinafter "CAP Division"), (ii) the Provence Côte d'Azur Division (hereinafter "PACA Division"), and (iii) the Overseas Division.  </w:t>
        <w:br/>
        <w:t xml:space="preserve">5. The notified operation concerns the Champagne-Ardennes-Picardie Division. Through the various companies that comprise it (L'Ardennais, L'Est Eclair, Journal de l'Union, L'Aisne Nouvelle, CAP Régies, Libération, Newco Pôle CAP, and SE CD COM), this division is present in the press and radio sector and operates notably five regional daily press titles in Champagne, Ardenne, and Picardie ("Libération Champagne", "L'Ardennais", "L'Est Eclair", "L'Aisne Nouvelle", and "L'Union") as well as a regional radio broadcast in Champagne Ardenne and Aisne ("Champagne FM").  </w:t>
        <w:br/>
        <w:t xml:space="preserve">6. The CAP Division is also marginally present in the fields of operating websites for each of its regional daily press titles, the press advertising agency through its company CAP Régies, organizing trade shows and fairs, and printing on behalf of third parties.  </w:t>
        <w:br/>
        <w:t xml:space="preserve">7. The notified operation consists of the acquisition by Rossel of the shares held directly or indirectly by GHM in the companies L'Ardennais, L'Est Eclair, Journal de l'Union, L'Aisne Nouvelle, CAP Régies, Libération, Newco Pôle CAP, and SE CD COM that make up the CAP Division of GHM.  </w:t>
        <w:br/>
        <w:t xml:space="preserve">8. The operation is part of the conciliation procedure opened by the president of the Commercial Court of Paris for the benefit of GHM by order dated July 24, 2012, aimed at reaching an agreement with its creditor banks, addressing its short-term cash needs, and seeking all solutions to ensure the sustainability of the group. During this conciliation procedure, Rossel made a firm offer to acquire the CAP Division on October 17, 2012, formalized in two share transfer protocols concluded with GHM on November 29, 2012. By judgment dated January 14, 2013, the president of the Commercial Court of Paris approved the conciliation protocol signed on December 19, 2012, concerning the overall restructuring of GHM's debt, in which the agreement on the transfer of the CAP Division to Rossel during the conciliation period is mentioned. Insofar as it results in the exclusive control by Rossel of the companies comprising the CAP Division of GHM, the notified operation constitutes a concentration within the meaning of Article L. 430-1 of the Commercial Code.  </w:t>
        <w:br/>
        <w:t>9. The concerned companies together achieve a total worldwide turnover of more than 150 million euros (Rossel: 497.8 million euros for the fiscal year ending December 31, 2011; CAP Division: 70.5 million euros for the fiscal year ending December 31, 2011). Each achieves a turnover in France exceeding 50 million euros (Rossel: 225.8 million euros for the fiscal year ending December 31, 2011; CAP Division: the turnover indicated above is entirely generated in France). Given these turnover figures, the operation does not have a community dimension.</w:t>
      </w:r>
    </w:p>
    <w:p>
      <w:r>
        <w:rPr>
          <w:b/>
        </w:rPr>
        <w:t>[Pages 4–6]</w:t>
      </w:r>
    </w:p>
    <w:p>
      <w:r>
        <w:t>on the other hand, the control thresholds mentioned in point I of Article L. 430-2 of the Commercial Code are exceeded. The present operation is therefore subject to the provisions of Articles L. 430-3 and following of the Commercial Code relating to economic concentration.</w:t>
      </w:r>
    </w:p>
    <w:p>
      <w:r>
        <w:t>II. Delimitation of Relevant Markets</w:t>
      </w:r>
    </w:p>
    <w:p>
      <w:r>
        <w:t>A. PRODUCT MARKETS</w:t>
      </w:r>
    </w:p>
    <w:p>
      <w:r>
        <w:t>10. Rossel and the CAP Division are simultaneously active in the sectors of press, radio, and the organization of fairs and exhibitions.</w:t>
      </w:r>
    </w:p>
    <w:p>
      <w:r>
        <w:t>1. THE PRESS</w:t>
      </w:r>
    </w:p>
    <w:p>
      <w:r>
        <w:t>11. In the sector of printed press, competition authorities traditionally distinguish between national press, regional press, free press, specialized press, as well as markets related to the press, namely the market for printing press titles on behalf of third parties or the market for operating websites related to distributed press titles.</w:t>
      </w:r>
    </w:p>
    <w:p>
      <w:r>
        <w:t>12. Regarding regional press, decision-making practice distinguishes, due to the different periodicity of titles, the market for regional daily press (hereinafter "PQR") from that of regional weekly press (hereinafter "PHR").</w:t>
      </w:r>
    </w:p>
    <w:p>
      <w:r>
        <w:t>13. Regarding free press, competition authorities have considered it relevant to distinguish between free press with editorial or informational content and free advertising press (hereinafter "PGA"). Specifically concerning this free advertising press, a finer segmentation has been considered between real estate ads and job offers.</w:t>
      </w:r>
    </w:p>
    <w:p>
      <w:r>
        <w:t>14. Regarding specialized press, general public specialized press differs from technical and professional specialized press. Concerning the former, it can be of national or local vocation. Moreover, within these markets, different segments have been identified based on editorial content, presentation, periodicity, commercial policy, and reader characteristics.</w:t>
      </w:r>
    </w:p>
    <w:p>
      <w:r>
        <w:t>15. For each of these categories of press titles, competition authorities identify three product markets: those of readership, commercial advertising, and classified ads.</w:t>
      </w:r>
    </w:p>
    <w:p>
      <w:r>
        <w:t>16. Regarding the printing of press titles on behalf of third parties, decision-making practice has specified that it is necessary to distinguish the printing of press titles, on the one hand, from the activity of printing administrative and advertising documents and printing books, on the other hand, due to the nature of the services concerned (quantities to be printed, frequency, time constraints, paper quality, type of color printing, etc.) and the production tools used (a simple printer is sufficient to print advertising leaflets, whereas very specific printing presses are used for the printing of dailies).</w:t>
      </w:r>
    </w:p>
    <w:p>
      <w:r>
        <w:t>17. Regarding the operation of websites, editorial sites that constitute an extension of the paper version of press titles have been distinguished from advertising sites.</w:t>
      </w:r>
    </w:p>
    <w:p>
      <w:r>
        <w:t>18. There is no need to challenge these delimitations in the context of the present operation.</w:t>
      </w:r>
    </w:p>
    <w:p>
      <w:r>
        <w:t>2. RADIO</w:t>
      </w:r>
    </w:p>
    <w:p>
      <w:r>
        <w:t>19. European and national decision-making practice has considered that there exists a relevant market for radio advertising that must be distinguished from advertising broadcast by other media, such as press, television, outdoor advertising, etc. Indeed, depending on the type of media chosen, the target audience can vary significantly, and the costs and techniques for producing and disseminating messages also differ greatly. A finer segmentation within the radio advertising market has, however, not been considered relevant.</w:t>
      </w:r>
    </w:p>
    <w:p>
      <w:r>
        <w:t>20. The question of the existence of an audience market has also been considered. The European Commission has left the question open, considering, in any case, that audience share should be taken into account in assessing the position of broadcasters in the radio advertising market.</w:t>
      </w:r>
    </w:p>
    <w:p>
      <w:r>
        <w:t>3. ORGANIZATION OF FAIRS AND EXHIBITIONS</w:t>
      </w:r>
    </w:p>
    <w:p>
      <w:r>
        <w:t>21. The organization of events (fairs, exhibitions, congresses, shows, conferences, conventions, etc.) connects learned societies, companies, or professional federations and unions with specialists in the organization field. There are three types of event organizers: ad hoc structures created at the initiative of unions or federations, generalist companies, professionals in organization or communication, often stemming from press groups or publishers, and finally, companies specializing in organizing events in a specific sector.</w:t>
      </w:r>
    </w:p>
    <w:p>
      <w:r>
        <w:t>22. Decision-making practice has considered that the organization of fairs and exhibitions should be distinguished from that of other events (congresses, exhibitions, conferences, or conventions, which will be referred to as "congresses" for convenience), as the actors differ both on the demand side (fairs and exhibitions responding to the demand of a grouping of companies and congresses responding to the need of a single organization wishing to have an event specifically concerning it) and on the supply side (companies being specialized in one or the other of the activities, which require different know-how). In this case, the parties are simultaneously present in the market for organizing fairs and exhibitions.</w:t>
      </w:r>
    </w:p>
    <w:p>
      <w:r>
        <w:t>23. Other segmentations of this market, between the organization of fairs and the organization of exhibitions, between the organization of public fairs and exhibitions and the organization of professional exhibitions, or based on the size of the events, have, however, not been deemed relevant.</w:t>
      </w:r>
    </w:p>
    <w:p>
      <w:r>
        <w:t>B. GEOGRAPHICAL MARKETS</w:t>
      </w:r>
    </w:p>
    <w:p>
      <w:r>
        <w:t>1. THE PRESS</w:t>
      </w:r>
    </w:p>
    <w:p>
      <w:r>
        <w:t>24. According to the decision-making practice of competition authorities, the geographical dimension of media markets and advertising on these media corresponds to their distribution area. Thus, the markets in the press sector have a national dimension as long as the publications concerned are distributed uniformly across the national territory and advertisers make their investments based on a national strategy. Conversely, the geographical market for commercial advertising in free advertising press or editorial content press has been understood on a local basis, due to the content of the newspapers and their distribution area.</w:t>
      </w:r>
    </w:p>
    <w:p>
      <w:r>
        <w:t>25. Regarding the markets for operating websites, particularly the sale of advertising space on this medium, it is appropriate to retain at least a national dimension.</w:t>
      </w:r>
    </w:p>
    <w:p>
      <w:r>
        <w:t>26. In this case, the press titles concerned by the present operation have an infra-departmental distribution. These distribution areas thus define the geographical dimension of the relevant markets.</w:t>
      </w:r>
    </w:p>
    <w:p>
      <w:r>
        <w:t>2. RADIO</w:t>
      </w:r>
    </w:p>
    <w:p>
      <w:r>
        <w:t>27. European decision-making practice has considered that the market for radio advertising is generally of national dimension due to language barriers, different national regulations, and national cultural preferences. However, it has noted that a number of radio stations are broadcast only.</w:t>
      </w:r>
    </w:p>
    <w:p>
      <w:r>
        <w:rPr>
          <w:b/>
        </w:rPr>
        <w:t>[Pages 7–9]</w:t>
      </w:r>
    </w:p>
    <w:p>
      <w:r>
        <w:t>locally and that a narrower geographical delimitation of this market was also conceivable, without it being necessary, however, to definitively resolve the question14.</w:t>
      </w:r>
    </w:p>
    <w:p>
      <w:r>
        <w:t>28. The Conseil Supérieur de l'Audiovisuel (hereinafter "CSA") has determined five categories of radio, according to their vocation, local or national, and their content, thematic or generalist. Each category is designated by a letter (from A to E): (i) category A: associative radio services fulfilling a mission of local social communication and whose commercial resources from brand advertising or sponsorship are less than 20% of their total turnover; (ii) category B: independent local or regional radio services not broadcasting programs with a national vocation identified; (iii) category C: local or regional radio services broadcasting the program of a thematic network with a national vocation; (iv) category D: thematic radio services with a national vocation; and (v) category E: generalist radio services with a national vocation. Additionally, there are highway radios, which constitute a separate category. All these categories structure the radio landscape across the national territory.</w:t>
      </w:r>
    </w:p>
    <w:p>
      <w:r>
        <w:t>29. National decision-making practice has considered that national radio advertising should be distinguished from local radio advertising. Indeed, local advertising is reserved for radios of categories A, B, and C, while national advertising is open to all types of radio. Furthermore, national advertising is intended to be broadcast throughout the national territory, without geographical limitation, whereas local radios only offer interest for national advertisers if they group together. Finally, the conditions for accessing local radio advertising space differ from those concerning national advertising space15. Decision-making practice has also specified that it is appropriate to distinguish as many local markets as there are urban areas16.</w:t>
      </w:r>
    </w:p>
    <w:p>
      <w:r>
        <w:t>30. In this case, the radios controlled by the parties have a local broadcast. Contact FM and Champagne FM are indeed local radios of category B and offer, as such, radio advertising spaces to local advertisers. The two radios are also present in the national advertising market through the GIE Les Indépendants, which groups 124 radios and thus offers advertisers a coverage and broadcast offer similar to that of the major national networks.</w:t>
      </w:r>
    </w:p>
    <w:p>
      <w:r>
        <w:t>3. THE ORGANIZATION OF FAIRS AND EXHIBITIONS</w:t>
      </w:r>
    </w:p>
    <w:p>
      <w:r>
        <w:t>31. Decision-making practice has considered that the market for the organization of fairs and exhibitions has a national dimension. It has noted that a national presence is essential to reach the professional organizations that are clients of the organizers of fairs and exhibitions. However, it has found that foreign organizers exert potential competition on national players that must be taken into account at the stage of competitive analysis17.</w:t>
      </w:r>
    </w:p>
    <w:p>
      <w:r>
        <w:t>14 See in particular the decisions of the European Commission n°IV/M.779, Bertelsmann/CLT, and n°COMP/M.5533, Bertelsmann/KKR/JV, cited above.</w:t>
      </w:r>
    </w:p>
    <w:p>
      <w:r>
        <w:t>15 See in particular the letter of May 29, 1998, from the minister and the decision of the Conseil de la concurrence n°06-D-29 of October 6, 2006, cited above.</w:t>
      </w:r>
    </w:p>
    <w:p>
      <w:r>
        <w:t>16 See in particular the letter of May 29, 1998, from the minister cited above.</w:t>
      </w:r>
    </w:p>
    <w:p>
      <w:r>
        <w:t>17 See in particular the letter from the minister of November 13, 2007, cited above.</w:t>
      </w:r>
    </w:p>
    <w:p>
      <w:r>
        <w:t>III. The Competitive Analysis</w:t>
      </w:r>
    </w:p>
    <w:p>
      <w:r>
        <w:t>A. ANALYSIS OF HORIZONTAL EFFECTS</w:t>
      </w:r>
    </w:p>
    <w:p>
      <w:r>
        <w:t>1. THE PRESS</w:t>
      </w:r>
    </w:p>
    <w:p>
      <w:r>
        <w:t>a) The PQR</w:t>
      </w:r>
    </w:p>
    <w:p>
      <w:r>
        <w:t>32. The activities of the parties to the operation in the area of PQR overlap in the department of Aisne (02).</w:t>
      </w:r>
    </w:p>
    <w:p>
      <w:r>
        <w:t>33. The CAP Division publishes "L'Union," which is distributed throughout the entire department of Aisne, and "L'Aisne Nouvelle," which is distributed in the northern part of the department of Aisne (mainly the arrondissements of Laon and Saint Quentin). Rossel has been distributing an edition of "Courrier Picard" solely in the arrondissement of Saint Quentin and the agglomeration of Chauny, located in the arrondissement of Laon (hereinafter "Saint Quentin-Chauny zone" or "Saint Quentin-Chauny") since 2005.</w:t>
      </w:r>
    </w:p>
    <w:p>
      <w:r>
        <w:t>34. The distribution areas of the titles of the CAP Division and Rossel therefore overlap in the Saint Quentin-Chauny zone, where the CAP Division distributes the Laon-Chauny-Thiérache edition of "L'Union," the Saint Quentin-Thiérache and Chauny-Tergnier-Laon editions of "L'Aisne Nouvelle," and for Rossel, the Saint Quentin edition of "Courrier Picard."</w:t>
      </w:r>
    </w:p>
    <w:p>
      <w:r>
        <w:t>35. The respective market shares of the parties to the operation in the readership, advertising, and classified ads markets in the department of Aisne are as follows.</w:t>
      </w:r>
    </w:p>
    <w:p>
      <w:r>
        <w:t>18 Outside this zone, "Courrier Picard" makes some marginal sales in the rest of the department of Aisne to readers who have maintained a strong attachment to the Saint Quentin area.</w:t>
      </w:r>
    </w:p>
    <w:p>
      <w:r>
        <w:t>19 The Aisne Nord and Laon editions of L'Union were grouped within the Laon-Chauny-Thiérache edition in September 2012.</w:t>
      </w:r>
    </w:p>
    <w:p>
      <w:r>
        <w:t>**Advertising** **Classified Ads**</w:t>
        <w:br/>
        <w:t>Individual Professional</w:t>
        <w:br/>
        <w:t>2011 Readership* Extra-</w:t>
        <w:br/>
        <w:t>Local Classified Legal</w:t>
        <w:br/>
        <w:t>Local Ads Real Estate Auto Employment</w:t>
        <w:br/>
        <w:t>Sales 2,780 67,324 67,800 11,166 3,465 10,952 5,672 28,959 26,763</w:t>
        <w:br/>
        <w:t>Rossel</w:t>
        <w:br/>
        <w:t>MS 6% 4% 18% 22% 0% 9% 12% 35% 6%</w:t>
        <w:br/>
        <w:t>CAP Sales 40,221 1,497,029 314,599 39,469 838,083 110,208 41,103 54,406 448,146</w:t>
        <w:br/>
        <w:t>MS 94% 96% 82% 78% 100% 91% 88% 65% 94%</w:t>
        <w:br/>
        <w:t>Sales 43,001 1,564,353 382,399 50,635 838,083 121,160 46,775 83,365 474,909</w:t>
        <w:br/>
        <w:t>Total</w:t>
        <w:br/>
        <w:t>MS 100% 100% 100% 100% 100% 100% 100% 100% 100%</w:t>
        <w:br/>
        <w:t>*Sales correspond to the average number of copies sold per week in 2011.</w:t>
        <w:br/>
        <w:t>**Sales correspond to the revenue generated in 2011.</w:t>
      </w:r>
    </w:p>
    <w:p>
      <w:r>
        <w:t>36. The operation thus results in the creation of monopolies in the readership, advertising, and classified ads markets in the department of Aisne, knowing that the overlapping distribution zone of the parties' titles is limited to Saint Quentin-Chauny. In this single zone, the distribution of the titles is divided as follows:</w:t>
      </w:r>
    </w:p>
    <w:p>
      <w:r>
        <w:t>L’Aisne L’Aisne Nouvelle</w:t>
        <w:br/>
        <w:t>Courrier Picard L’Union</w:t>
        <w:br/>
        <w:t>Total</w:t>
        <w:br/>
        <w:t>New + L’Union</w:t>
        <w:br/>
        <w:t>zone</w:t>
        <w:br/>
        <w:t>Sales MS Sales MS Sales MS Sales MS</w:t>
        <w:br/>
        <w:t>2012 24,798 2,442 10% 19,138 77% 3,218 13% 22,356 90%</w:t>
        <w:br/>
        <w:t>2011 25,150 2,527 10% 19,241 76.5% 3,382 13.4% 22,623 90%</w:t>
        <w:br/>
        <w:t>2010 25,377 2,754 11% 19,002 74.9% 3,591 14.2% 21,593 89%</w:t>
      </w:r>
    </w:p>
    <w:p>
      <w:r>
        <w:t>37. Regarding the readership markets, the Rossel group argues that its presence in this zone is marginal: the distribution is limited to 2,442 copies, it does not have an agency in the zone20, and the Saint Quentin edition of "Courrier Picard" that is distributed there contains only a few pages dedicated to local information. It adds that the overlap is even more limited since "L'Union" is primarily sold in Chauny (2,700 copies are sold on average per week in the Chauny agglomeration while only 500 copies are sold on average per week in the arrondissement of Saint Quentin, mainly to local institutions), whereas the Saint Quentin edition of "Courrier Picard" and "L'Aisne Nouvelle" are primarily sold in Saint Quentin.</w:t>
      </w:r>
    </w:p>
    <w:p>
      <w:r>
        <w:t>38. Nevertheless, as the Authority has noted in previous decisions21, the establishment by a regional press group of a monopoly through the acquisition of competing press titles poses risks of loss of quality and diversity of press titles for readers in the affected areas, regardless of the extent of these areas, which are all the more significant given that the PQR markets are declining and characterized by significant barriers to entry.</w:t>
      </w:r>
    </w:p>
    <w:p>
      <w:r>
        <w:t>39. In this case, the competitive situation in the affected overlapping zone was, however, particularly presented before the operation, as the distribution of a "Courrier Picard" edition in the Saint Quentin-Chauny zone was only launched in 2005, at which point it began to compete with the historical titles of the department of Aisne, namely "L'Union" and "L'Aisne Nouvelle." The fact that the distribution of the title has remained at a relatively low level confirms the previous observations regarding the importance of barriers to entry. However, readers in the Saint Quentin-Chauny zone benefited, before the operation, from a differentiated offer.</w:t>
      </w:r>
    </w:p>
    <w:p>
      <w:r>
        <w:t>20 In April 2012, Rossel closed the only agency it had in the department of Aisne, in Saint Quentin. The agency has been closed to the public since September 2012, and the administrative closure procedures were completed on December 31, 2012.</w:t>
      </w:r>
    </w:p>
    <w:p>
      <w:r>
        <w:t>21 See in particular the opinion of the Conseil de la concurrence n°05-A-18 cited above and the decision of the Autorité de la concurrence n°11-DCC-114 of July 12, 2011, cited above.</w:t>
      </w:r>
    </w:p>
    <w:p>
      <w:r>
        <w:rPr>
          <w:b/>
        </w:rPr>
        <w:t>[Pages 10–12]</w:t>
      </w:r>
    </w:p>
    <w:p>
      <w:r>
        <w:t>40. Indeed, "Courrier Picard" and "L'Union" are published daily (7 days a week) while "L'Aisne Nouvelle" is published four days a week (Monday, Tuesday, Thursday, and Saturday). Their prices are different: €0.90 for "L'Union," €0.80 for "L'Aisne Nouvelle," and €0.75 for the Saint Quentin edition of "Courrier Picard." Furthermore, the editorial content and the treatment of regional, departmental, and local information of each of the three titles are significantly different. "L'Aisne Nouvelle" has a very pronounced local content: it dedicates 10 to 18 pages to local information, whereas the Saint Quentin edition of "Courrier Picard" dedicates 5 to 12 pages and "L'Union" 8 to 12 pages. "L'Aisne Nouvelle," on the other hand, contains little regional information, which does not have a dedicated section, while "Courrier Picard" dedicates an average of 5 pages to regional information and "L'Union" 2 to 3 pages. Conversely, the treatment of national and international information by these three titles is not very differentiated: generally, the information overlaps even if the importance given to it may vary from one newspaper to another. Thus, "L'Aisne Nouvelle" dedicates 1 to 2 pages to national and international information when "Courrier Picard" and "L'Union" dedicate an average of 5 pages to it. Additionally, "L'Aisne Nouvelle" contains numerous small information boxes "L'Actu en bref" reproducing AFP dispatches.</w:t>
      </w:r>
    </w:p>
    <w:p>
      <w:r>
        <w:t>41. The removal of the competitive pressure exerted on "Courrier Picard" by "L'Union" and "L'Aisne Nouvelle" could encourage the Rossel group to standardize the editorial content of the titles, thereby ending the diversity that benefits readers in the Saint Quentin-Chauny area. A more or less significant number of common pages across all titles could thus be introduced at the expense of the specificity of each title's approach to information. While such harmonization of content may be conceivable for inherently undifferentiated information, such as weather sections, cinema schedules, or television programs, it would be more detrimental for readers concerning other information for which the editorial line of each title is currently differentiated.</w:t>
      </w:r>
    </w:p>
    <w:p>
      <w:r>
        <w:t>42. To remedy the identified competition infringements above in the readership markets of regional daily press (PQR) in the Aisne department, the notifying party has proposed commitments that will be detailed in paragraphs 77 and following.</w:t>
      </w:r>
    </w:p>
    <w:p>
      <w:r>
        <w:t>43. However, it should be noted, as in previous decisions, that the strong sensitivity of readers to price significantly reduces the risks of an increase in the price per issue. A significant increase in the price of the titles would indeed quickly result in a proportionally greater loss of readership. Moreover, the attachment of readers to a particular PQR title makes it a highly differentiated product, and an increase in the prices of one title would not lead to a shift of readers to another title distributed in the same distribution area. Finally, the bifacial nature of the press markets makes the interest in such a price increase even weaker, as a loss of readership due to an increase in the price of titles per issue risks leading to a parallel loss of advertisers and thus a drop in advertising revenues.</w:t>
      </w:r>
    </w:p>
    <w:p>
      <w:r>
        <w:t>44. In the advertising and classified ads markets, competition authorities have noted, in previous decisions, the gradual decline in the sale of advertising space or classified ads as a source of revenue for a PQR title resulting from advertisers increasingly turning to other media, such as websites, free editorial content press, free information press, or even non-media advertising (distribution of unaddressed printed materials or billposting). These markets thus appear structurally constrained by other media even if the substitutability between different advertising media remains insufficient to redefine the relevant markets. However, the cost price of a PQR title is often higher than its sale price, and the sale of advertising space or classified ads represents, for a newspaper, an important source of revenue (approximately 25% and 10% of the total revenues of a PQR title, respectively), with sales per issue and subscription sales representing about two-thirds of a PQR title's turnover. PQR titles thus struggle to balance their accounts. Thus, in the case at hand, the titles distributed in the Aisne department are experiencing a negative operating result. It therefore seems unlikely that the parties could deprive themselves, even temporarily, of the revenues from advertisers. This threat of advertiser withdrawal is thus likely to deter the new entity from fully implementing a strategy of increasing prices for classified ads and advertising space.</w:t>
      </w:r>
    </w:p>
    <w:p>
      <w:r>
        <w:t>45. From all these elements, it follows that the risks of harming competition in the advertising and classified ads markets can be ruled out.</w:t>
      </w:r>
    </w:p>
    <w:p>
      <w:r>
        <w:t>b) The operation of websites</w:t>
      </w:r>
    </w:p>
    <w:p>
      <w:r>
        <w:t>46. Rossel and the CAP Division both operate websites that constitute an extension of the paper version of the press titles and radios they distribute, as well as advertising sites.</w:t>
      </w:r>
    </w:p>
    <w:p>
      <w:r>
        <w:t>47. The parties estimate that in the national markets for the operation of editorial and advertising websites, their market shares, individually or collectively, are below 5%.</w:t>
      </w:r>
    </w:p>
    <w:p>
      <w:r>
        <w:t>48. Furthermore, there are numerous competing websites offering local or regional information. Regarding editorial sites, competitors include media websites providing local information (local television, local or national radios, regional PHR titles, free editorial sites, local government and tourism office sites, local magazine press sites), websites not linked to another media (e.g., "Dailynord," "l'éco du Nord," "Reims Champagne Actu," "Chalon Actu," etc.), and almost all major national news or practical information websites as they offer search tools to obtain localized information. Regarding advertising sites, competitors include regional or national real estate, employment, auto, or various classified ads sites such as for real estate: "visite-immo.com," "Seloger.com," "A vendre à louer," "Explorimmo," the websites of real estate agency networks; for employment: "cadremploi.fr," "Nodjob.com," "Estjob," "Keljob," the websites of recruitment companies, specialized sector sites; for auto: "autoplus.fr," "caradisiac.com," "largus.fr," "lacentrale.fr," "321 auto.com."</w:t>
      </w:r>
    </w:p>
    <w:p>
      <w:r>
        <w:t>49. It follows from these elements that the notified operation is not likely to harm competition in the markets for the operation of editorial and advertising websites.</w:t>
      </w:r>
    </w:p>
    <w:p>
      <w:r>
        <w:t>c) The printing of press titles on behalf of third parties</w:t>
      </w:r>
    </w:p>
    <w:p>
      <w:r>
        <w:t>50. Rossel, through the company Presse Flamande, engages in printing activities on behalf of third parties, which is a secondary activity allowing it to utilize the available capacities of its printing facility. The CAP Division also engages, in a secondary manner, through the company of Journal de L'Union, in printing press titles on behalf of third parties.</w:t>
      </w:r>
    </w:p>
    <w:p>
      <w:r>
        <w:t>51. According to the parties, their market shares in the market for printing press titles on behalf of third parties are marginal, and they face competition from a multitude of printers present in Nord, Pas-de-Calais, Somme, and neighboring regions as well as in French-speaking Belgium, including notably: Roularta, Deprez, Roto Aisne, Remy Roto, Decoster, Lenglet, De Jaeger, Corelio, IPSS, Mordacq, Chartrez, La Centrale, SIB, Henry, etc.</w:t>
      </w:r>
    </w:p>
    <w:p>
      <w:r>
        <w:t>52. Given these elements, the notified operation is not likely to harm competition in the market for printing press titles on behalf of third parties.</w:t>
      </w:r>
    </w:p>
    <w:p>
      <w:r>
        <w:t>2. RADIO</w:t>
      </w:r>
    </w:p>
    <w:p>
      <w:r>
        <w:t>53. Rossel operates, through the company Contact FM, the radio "Contact FM" broadcast in Champagne-Ardenne and in Aisne, specifically in the urban areas of Abbeville, Amiens, Arras, Beauvais, Béthune, Boulogne sur Mer, Calais, Charleville-Mézières, Compiègne, Creil, Douai, Hesdin, Le Touquet, Laon, Lille, Maubeuge, Noyon, Péronne, Saint Just en Chaussée, Saint-Omer, Saint-Quentin, Senlis, and Valenciennes.</w:t>
      </w:r>
    </w:p>
    <w:p>
      <w:r>
        <w:t>54. The CAP Division operates, through the company SE CD COM, the radio "Champagne FM" broadcast in Champagne Ardenne and in Aisne, specifically in the urban areas of Chalons, Charleville-Mézières, Château-Thierry, Epernay, Fismes, Joinville, Reims, Rethel, Romilly, Saint-Dizier, Sainte-Menehould, Sedan, Troyes, Vitry-le-François, and Vouziers.</w:t>
      </w:r>
    </w:p>
    <w:p>
      <w:r>
        <w:t>55. These two radios are regional category B radios according to the CSA classification.</w:t>
      </w:r>
    </w:p>
    <w:p>
      <w:r>
        <w:t>At the local level</w:t>
      </w:r>
    </w:p>
    <w:p>
      <w:r>
        <w:t>56. The parties' radios overlap only in the broadcast area of Charleville-Mézières.</w:t>
      </w:r>
    </w:p>
    <w:p>
      <w:r>
        <w:t>57. Considering a market that includes all categories of radios, national and local, the parties estimate their combined market share at 4.4% ("Champagne FM": 1.3%; "Contact FM": 3.1%). The share of their competitors is 13.4% for "RVM," 6.7% for "Virgin Radio Charleville," 3.3% for "Radio 8," 2.8% for "France Bleu," and 1.3% for "RCF Reims Ardennes."</w:t>
      </w:r>
    </w:p>
    <w:p>
      <w:r>
        <w:rPr>
          <w:b/>
        </w:rPr>
        <w:t>[Pages 13–15]</w:t>
      </w:r>
    </w:p>
    <w:p>
      <w:r>
        <w:t>58. By considering a market that only takes into account local radios of categories A, B, and C, the parties estimate their cumulative market share at 13.9% ("Champagne FM": 4.1%; "Contact FM": 9.8%). The share of their competitors amounts to 42.4% for "RVM", 20.3% for "Virgin Radio Charleville", 10.4% for "Radio 8", 8.9% for "France Bleu", and 4.1% for "RCF Reims Ardennes".</w:t>
      </w:r>
    </w:p>
    <w:p>
      <w:r>
        <w:t>59. It follows from these elements that the notified operation is not likely to harm competition in the market for radio advertising in the Charleville-Mézières area.</w:t>
      </w:r>
    </w:p>
    <w:p>
      <w:r>
        <w:t>Extra-local level</w:t>
      </w:r>
    </w:p>
    <w:p>
      <w:r>
        <w:t>60. The advertising space of the radios "Contact FM" and "Champagne FM" is managed at the national level by the GIE les Indépendants, which groups together 124 local and regional radios. This GIE markets the advertising space of its members through the TF1 Publicité agency.</w:t>
      </w:r>
    </w:p>
    <w:p>
      <w:r>
        <w:t>61. The market share of the GIE les Indépendants is, according to the parties' estimates, 12.9% for the period from February 2, 2012, to September 30, 2012. Related to the parties, this results in a cumulative market share of 0.1%.</w:t>
      </w:r>
    </w:p>
    <w:p>
      <w:r>
        <w:t>62. It follows from these elements that the notified operation is not likely to harm competition in the national radio advertising market.</w:t>
      </w:r>
    </w:p>
    <w:p>
      <w:r>
        <w:t>3. THE ORGANIZATION OF FAIRS AND EXHIBITIONS</w:t>
      </w:r>
    </w:p>
    <w:p>
      <w:r>
        <w:t>63. Rossel, through the company La Voix L’Etudiant, which it jointly controls with the Groupe L’Express Roularta, is responsible for organizing the Salon de l’Etudiant in Lille as well as other occasional events launched by the group l’Etudiant around the theme of studies, training, and professions. The CAP Division, through the publishers L’Union and L’Est Eclair, also organizes fairs, exhibitions, and forums. The commercialization of this activity is carried out by the company CAP Régies.</w:t>
      </w:r>
    </w:p>
    <w:p>
      <w:r>
        <w:t>64. The organization of fairs and exhibitions is a relatively marginal activity for each of the parties. The parties specify that their market shares are marginal (less than 1%). Furthermore, the new entity will continue to face competition in this market from significant national and European operators specialized in organizing such events, including notably the Reed Expositions group, Comexposium, GL Events-Emap Agor, as well as local authorities.</w:t>
      </w:r>
    </w:p>
    <w:p>
      <w:r>
        <w:t>65. Given these elements, the notified operation is not likely to harm competition in the market for organizing fairs and exhibitions.</w:t>
      </w:r>
    </w:p>
    <w:p>
      <w:r>
        <w:t>B. ANALYSIS OF CONGLOMERATE EFFECTS</w:t>
      </w:r>
    </w:p>
    <w:p>
      <w:r>
        <w:t>66. A concentration has conglomerate effects when the new entity extends or strengthens its presence in several markets whose connectivity may allow it to increase its market power. While conglomerate concentrations can generally generate pro-competitive synergies, some may nonetheless produce restrictive effects on competition when they allow for the technical or commercial tying of sales or purchases of the components of the grouping in a way that locks the market and excludes competitors.</w:t>
      </w:r>
    </w:p>
    <w:p>
      <w:r>
        <w:t>67. In this case, the Rossel group extends its presence in the markets of regional daily press (PQR) and radio to neighboring geographical markets and its presence, for a given geographical area, in different product markets within the media sector.</w:t>
      </w:r>
    </w:p>
    <w:p>
      <w:r>
        <w:t>Effects related to the extension of geographical coverage</w:t>
      </w:r>
    </w:p>
    <w:p>
      <w:r>
        <w:t>68. Rossel, already present in France in the PQR market, in 5 different departments (Nord (59), Pas-de-Calais (62), Aisne (02), Oise (60), and Somme (80)) located in the Nord Pas-de-Calais and Picardie regions, will extend, thanks to the notified operation, its presence in 3 new departments (Aube (10), Ardennes (08), Marne (51)) located in the Champagne-Ardenne region. With the exception of Oise, the new entity will be in a monopoly position in the PQR markets in each of these departments.</w:t>
      </w:r>
    </w:p>
    <w:p>
      <w:r>
        <w:t>69. In the advertising markets, a distinction must be made between national and local advertising. Regarding local advertising, local advertisers predominantly purchase advertising space in press titles in the departments where they are located so that the chosen media encompass their catchment area, which is generally of limited geographical extent. Therefore, the extension of the geographical coverage of the new entity will not constitute a determining selling argument for local advertisers. Regarding national advertising, advertisers will have no interest in making bundled purchases between the titles of the CAP Division and those of Rossel given the offers from the Com Quotidiens and Quotidiens Associés agencies, which each offer a broader and more attractive offer, including notably the "PQR 66" product, which groups together all PQR titles and the sale of "title by title" formulas allowing for departmental, regional, or even multi-regional coverage depending on the coverage desired by the advertiser. In any case, national advertisers, due to their commercial and financial power, have sufficient negotiating power to prevent any potential increase in advertising rates.</w:t>
      </w:r>
    </w:p>
    <w:p>
      <w:r>
        <w:t>70. In the classified ads markets, demand is composed of individuals and professionals, both local and national. Like the advertising markets, individuals and local professionals purchase ads almost exclusively in press titles distributed in the departments where they reside or are located, thus the same reasoning developed for commercial advertising applies. National professionals, for their part, have sufficient negotiating power to prevent any potential price increases.</w:t>
      </w:r>
    </w:p>
    <w:p>
      <w:r>
        <w:t>71. It follows from these elements that the strengthening of Rossel's position in geographical markets distinct from those in which it is already present is not likely to harm competition.</w:t>
      </w:r>
    </w:p>
    <w:p>
      <w:r>
        <w:t>Effects related to presence in multiple media markets</w:t>
      </w:r>
    </w:p>
    <w:p>
      <w:r>
        <w:t>72. In the Aisne department (02), the new entity will be present through two media: the PQR and radio. Indeed, Rossel broadcasts in this department a PQR title (the "Courrier Picard") in addition to the two other PQR titles of the CAP Division ("L’Aisne Nouvelle" and "L’Union"), placing the new entity in a monopoly position. Furthermore, Rossel broadcasts a radio ("Contact FM") to which another radio from the CAP Division ("Champagne FM") is added. Only "Contact FM" is broadcast in the Saint-Quentin-Chauny area. According to the notifying party, its market share in the Aisne department would be 5.5% across all categories of radios and 17% when only considering radios of categories A, B, and C. In the Saint-Quentin-Chauny area, its market share would be lower. Moreover, it faces competition in this area from several local radios such as "Chérie FM Cambrésis Nord-Picardie", "Radio Metropolys", "RTL 2 Nord", "Virgin Radio Saint-Quentin", "N’Radio", "Echo FM", "Radiopuisaleine".</w:t>
      </w:r>
    </w:p>
    <w:p>
      <w:r>
        <w:t>73. In the Ardennes department (08), the new entity will also be present through two media: the PQR and radio. Indeed, the CAP Division is in a monopoly position in the PQR markets in this department with two titles ("L’Union" and "L’Ardennais"). Furthermore, Rossel broadcasts a radio ("Contact FM") to which another radio from the CAP Division ("Champagne FM") is added. Contact FM is only broadcast in the Charleville-Mézières agglomeration, an area where the combined market share of the parties is 4.4% across all categories of radios and 14% when only considering radios of categories A, B, and C. Moreover, it faces competition in this area from several local radios such as "RVM", "Virgin Radio Charleville", "Radio 8", "France Bleu", "RCF Reims Ardennes".</w:t>
      </w:r>
    </w:p>
    <w:p>
      <w:r>
        <w:t>74. The parties specify that advertising bundles between different media are not offered by the CAP Division and are only very marginally offered by Rossel, upon specific request from certain advertisers. They consider that the operation is not likely to lead to the development of such offers.</w:t>
      </w:r>
    </w:p>
    <w:p>
      <w:r>
        <w:t>75. The horizontal overlaps caused by the operation in the advertising markets in the PQR and radio advertising appear indeed too limited to modify the incentives of the Rossel group regarding the development of advertising bundles between media.</w:t>
      </w:r>
    </w:p>
    <w:p>
      <w:r>
        <w:t>76. It follows from these elements that the new entity will neither have the capacity nor the incentive to lock, from the PQR markets, the radio advertising markets.</w:t>
      </w:r>
    </w:p>
    <w:p>
      <w:r>
        <w:t>IV. The commitments proposed by the notifying party</w:t>
      </w:r>
    </w:p>
    <w:p>
      <w:r>
        <w:t>77. In order to remedy the competition harms that the operation may cause in the readership markets of the PQR in the Aisne department (and more specifically in the Saint-Quentin Chauny area), the notifying party submitted on March 11, 2013, a proposal for commitments that was last modified on April 12, 2013. The full text of these commitments, attached as an annex, is an integral part of this decision.</w:t>
      </w:r>
    </w:p>
    <w:p>
      <w:r>
        <w:t>78. All the commitments proposed by Rossel have been made for a duration of five years. At the end of this period, the maintenance or total or partial lifting of the commitments made will be subject to review by the Competition Authority, in light of the evolution of the economic and competitive environment of the concerned titles and of the PQR in general.</w:t>
      </w:r>
    </w:p>
    <w:p>
      <w:r>
        <w:t>79. The monitoring of the commitments will be ensured by an independent representative of Rossel whose mission will be to control the proper execution of the commitments by Rossel.</w:t>
      </w:r>
    </w:p>
    <w:p>
      <w:r>
        <w:rPr>
          <w:b/>
        </w:rPr>
        <w:t>[Pages 16–17]</w:t>
      </w:r>
    </w:p>
    <w:p>
      <w:r>
        <w:t>80. To ensure the maintenance of editorial diversity, Rossel commits not to harmonize local content between the editions of "Courrier Picard," "l’Aisne Nouvelle," and "L’Union" distributed in the Saint-Quentin-Chauny area. Furthermore, Rossel commits not to harmonize regional and departmental content between the editions of "L’Union" and "Courrier Picard" distributed in the Saint-Quentin-Chauny area. However, insofar as "l’Aisne Nouvelle" does not contain any section dedicated to regional information, "Courrier Picard" may provide "l’Aisne Nouvelle" with regional content. It will not, however, provide it with departmental content. This commitment does not cover national and international information and information that is inherently undifferentiated (stock market, weather, horse racing, television programs, horoscopes, games, etc.).</w:t>
      </w:r>
    </w:p>
    <w:p>
      <w:r>
        <w:t>81. This commitment appears sufficient and proportionate given the current characteristics of the contents of "l’Aisne Nouvelle," "Courrier Picard," and "L’Union." Indeed, the three titles have a marked local dimension, but this is even more pronounced for "l’Aisne Nouvelle," which devotes very few pages to regional, national, and international information (2 to 3 pages in a newspaper that has an average of 55 pages). This is particularly explained by the fact that this title is not published daily, but four days a week, and that it only has two editions that are distributed locally in only part of the Aisne department, whereas the titles "Courrier Picard" and "L’Union" have several editions and are distributed on a broader geographical scale (departmental, even regional, as they are distributed in several departments). Moreover, at the regional level, the topics covered appear quite different for "L’Union" and "Courrier Picard." In contrast, "l’Aisne Nouvelle" is quite distinct from the other two titles due to the limited regional information it contains and the fact that it has no dedicated section: this information, if any, appears very sporadically throughout the other sections of the title. The treatment of national and international information by these three titles is not very differentiated: generally, the information overlaps even if the importance given to it may vary from one newspaper to another. Thus, "l’Aisne Nouvelle" devotes one to two pages to national and international information when "Courrier Picard" and "L’Union" devote an average of five pages to it. Additionally, "l’Aisne Nouvelle" contains numerous small information boxes "L’Actu en bref" reproducing AFP dispatches.</w:t>
      </w:r>
    </w:p>
    <w:p>
      <w:r>
        <w:t>82. The notifying party retains the possibility of dispatching common journalists to ensure factual coverage of an event, but without this leading to a de facto harmonization of the aforementioned titles. The commitments therefore provide that each title will retain the freedom to enrich the information dispatches received, not to use them, and to dispatch their own journalists to cover the event. Rossel has committed to maintaining an independent editorial team for each of the titles "Courrier Picard," "L’Union," and "l’Aisne Nouvelle." These titles will continue to have a dedicated editorial team, including at least one editor-in-chief and a team of journalists capable of handling regional, departmental, and local information.</w:t>
      </w:r>
    </w:p>
    <w:p>
      <w:r>
        <w:t>83. To maintain the current diversity of PQR titles in the concerned area, Rossel has also committed to maintaining the distribution of the editions of "Courrier Picard," "L’Union," and "l’Aisne Nouvelle" in the Saint-Quentin-Chauny area (provided that the paid circulation of the Saint Quentin edition of "Courrier Picard" exceeds an annual average of 1,500 copies for 7 days of weekly distribution). To fulfill its obligations, Rossel will have the option to allocate its agencies as it sees fit and to proceed with the geographical division of the local editions of the concerned titles, subject to maintaining at least one edition of each of the concerned titles in the Saint-Quentin-Chauny area.</w:t>
      </w:r>
    </w:p>
    <w:p>
      <w:r>
        <w:t>84. All of these commitments will therefore allow for the maintenance of the existing titles in the geographical area where the concentration has a competitive impact while ensuring the autonomy and content diversity of the titles thus distributed.</w:t>
      </w:r>
    </w:p>
    <w:p>
      <w:r>
        <w:t>85. Consequently, the Authority considers that the commitments proposed by the notifying party are sufficient to remedy the anti-competitive effects of the operation.</w:t>
      </w:r>
    </w:p>
    <w:p>
      <w:r>
        <w:t>DECIDES</w:t>
      </w:r>
    </w:p>
    <w:p>
      <w:r>
        <w:t>Sole Article: The operation notified under number 12-203 is authorized subject to the commitments described above and annexed to this decision.</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