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https://www.autoritedelaconcurrence.fr/fr/decision-de-controle-des-concentrations/relative-la-prise-de-controle-exclusif-par-my-car-group-1</w:t>
      </w:r>
    </w:p>
    <w:p>
      <w:r>
        <w:t>Pages translated : 5</w:t>
      </w:r>
    </w:p>
    <w:p/>
    <w:p>
      <w:r>
        <w:rPr>
          <w:b/>
        </w:rPr>
        <w:t>[Pages 1–3]</w:t>
      </w:r>
    </w:p>
    <w:p>
      <w:r>
        <w:t xml:space="preserve">FRENCH REPUBLIC  </w:t>
        <w:br/>
        <w:t xml:space="preserve">Decision No. 16-DCC-99 of July 6, 2016  </w:t>
        <w:br/>
        <w:t xml:space="preserve">regarding the exclusive control by By My Car Group of  </w:t>
        <w:br/>
        <w:t>the automobile distribution activity of the Delorme group</w:t>
      </w:r>
    </w:p>
    <w:p>
      <w:r>
        <w:t xml:space="preserve">The Competition Authority,  </w:t>
        <w:br/>
        <w:t xml:space="preserve">Having regard to the notification file submitted in full to the merger service on June 2, 2016,  </w:t>
        <w:br/>
        <w:t xml:space="preserve">regarding the exclusive control by By My Car Group of seven operating companies  </w:t>
        <w:br/>
        <w:t xml:space="preserve">constituting the automobile distribution activity of the Delorme group, formalized by a  </w:t>
        <w:br/>
        <w:t xml:space="preserve">share transfer protocol signed on May 20,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By My Car Group is a company active in the sector of selling vehicles, new or  </w:t>
        <w:br/>
        <w:t xml:space="preserve">used, vehicle repair and maintenance, and the sale of spare parts. It  </w:t>
        <w:br/>
        <w:t xml:space="preserve">operates several car dealerships, of the brands Ford, Fiat, Volkswagen, Opel, Peugeot  </w:t>
        <w:br/>
        <w:t xml:space="preserve">and Renault in several French departments, notably in Rhône (69), Isère (38)  </w:t>
        <w:br/>
        <w:t xml:space="preserve">and Ain (01).  </w:t>
        <w:br/>
        <w:t xml:space="preserve">2. The companies Bouteille Excelssior, Boutex, Garage Rocle, Nouvelle Bonhomme, DG  </w:t>
        <w:br/>
        <w:t xml:space="preserve">Automobiles, Excelsior Utilitaires and Frigo Trading Services (together "the target companies")  </w:t>
        <w:br/>
        <w:t xml:space="preserve">are subsidiaries of the Delorme group. These companies are active in the sector of selling  </w:t>
        <w:br/>
        <w:t xml:space="preserve">vehicles, new or used, vehicle repair and maintenance, and the sale of spare  </w:t>
        <w:br/>
        <w:t xml:space="preserve">parts. They operate dealerships of the brands Audi, Volkswagen, Volkswagen  </w:t>
        <w:br/>
        <w:t xml:space="preserve">Commercial Vehicles, Nissan, Seat and Skoda in the departments of Rhône (69) and Loire (42).  </w:t>
        <w:br/>
        <w:t xml:space="preserve">3. The notified operation, formalized by a share transfer protocol of May 20, 2016,  </w:t>
        <w:br/>
        <w:t xml:space="preserve">consists of the acquisition by By My Car Group of 100% of the capital of the target companies. Insofar as it results in the exclusive control of the target companies by By My Car Group,  </w:t>
        <w:br/>
        <w:t xml:space="preserve">the notified operation constitutes a concentration operation within the meaning of Article L. 430-1 of  </w:t>
        <w:br/>
        <w:t xml:space="preserve">the Commercial Code.  </w:t>
        <w:br/>
        <w:t xml:space="preserve">4. The companies concerned together achieve a total worldwide turnover excluding taxes of  </w:t>
        <w:br/>
        <w:t xml:space="preserve">more than 75 million euros (By My Car Group: 813 million euros for the last fiscal year  </w:t>
        <w:br/>
        <w:t xml:space="preserve">ending December 31, 2015; the target companies: 302 million euros for the fiscal year ending  </w:t>
        <w:br/>
        <w:t xml:space="preserve">December 31, 2014). The companies concerned achieve in France a total turnover  </w:t>
        <w:br/>
        <w:t xml:space="preserve">excluding taxes exceeding 15 million euros in the retail sector (By My Car  </w:t>
        <w:br/>
        <w:t xml:space="preserve">Group: 813 million euros; the target companies: 302 million euros). Given these  </w:t>
        <w:br/>
        <w:t xml:space="preserve">turnovers, the operation does not fall under the jurisdiction of the European Union. However, the control thresholds mentioned in point II of Article L. 430-2 of the  </w:t>
        <w:br/>
        <w:t xml:space="preserve">Commercial Code are exceeded. The present operation is therefore subject to the provisions of Articles  </w:t>
        <w:br/>
        <w:t>L. 430-3 and following of the Commercial Code relating to economic concentration.</w:t>
      </w:r>
    </w:p>
    <w:p>
      <w:r>
        <w:t xml:space="preserve">II. Definition of the relevant markets  </w:t>
        <w:br/>
        <w:t xml:space="preserve">A. PRODUCT AND SERVICE MARKETS  </w:t>
        <w:br/>
        <w:t xml:space="preserve">5. In the automobile distribution sector, the decision-making practice distinguishes (i) the  </w:t>
        <w:br/>
        <w:t xml:space="preserve">distribution of new passenger vehicles intended for individual customers; (ii) the distribution of  </w:t>
        <w:br/>
        <w:t xml:space="preserve">new passenger vehicles intended for professional customers; (iii) the distribution of  </w:t>
        <w:br/>
        <w:t xml:space="preserve">commercial vehicles; (iv) the distribution of used vehicles; (v) the distribution of spare parts  </w:t>
        <w:br/>
        <w:t xml:space="preserve">and automotive accessories; (vi) the distribution of maintenance and repair services for  </w:t>
        <w:br/>
        <w:t xml:space="preserve">motor vehicles; (vii) the distribution of rental services.  </w:t>
        <w:br/>
        <w:t xml:space="preserve">6. There is no need to challenge these definitions during the examination of the present  </w:t>
        <w:br/>
        <w:t xml:space="preserve">operation.  </w:t>
        <w:br/>
        <w:t xml:space="preserve">7. In the case at hand, the parties are simultaneously active in the markets (i) for the distribution  </w:t>
        <w:br/>
        <w:t xml:space="preserve">of new passenger vehicles intended for individual customers and (ii) for professionals, (iii) for  </w:t>
        <w:br/>
        <w:t xml:space="preserve">the distribution of commercial vehicles, (iv) for the distribution of used vehicles, (v) for the  </w:t>
        <w:br/>
        <w:t xml:space="preserve">distribution of spare parts and automotive accessories, and (vi) for the distribution of  </w:t>
        <w:br/>
        <w:t>maintenance and repair services for motor vehicles.</w:t>
      </w:r>
    </w:p>
    <w:p>
      <w:r>
        <w:t xml:space="preserve">B. GEOGRAPHICAL MARKETS  </w:t>
        <w:br/>
        <w:t xml:space="preserve">8. Regarding the markets for the retail sale of new or used motor vehicles, spare parts and  </w:t>
        <w:br/>
        <w:t xml:space="preserve">automotive accessories, and maintenance and repair services for motor vehicles, the decision-making practice adopts a local definition, generally at the departmental level.  </w:t>
        <w:br/>
        <w:t xml:space="preserve">1 See in particular Decision No. 10-DCC-23 of the Competition Authority of March 1, 2010.  </w:t>
        <w:br/>
        <w:t>2 See the aforementioned Decision No. 10-DCC-23 and Decision No. 09-DCC-01 of April 8, 2009.</w:t>
      </w:r>
    </w:p>
    <w:p>
      <w:r>
        <w:t xml:space="preserve">9. The competitive analysis is supplemented by an examination of the operation in a territory formed  </w:t>
        <w:br/>
        <w:t xml:space="preserve">by the departments adjacent to the departments where the parties are simultaneously  </w:t>
        <w:br/>
        <w:t xml:space="preserve">present, when one of the parties is also active there.  </w:t>
        <w:br/>
        <w:t xml:space="preserve">10. In the case at hand, the parties are simultaneously present in the department of Rhône (69).  </w:t>
        <w:br/>
        <w:t xml:space="preserve">The competitive analysis will be primarily conducted on this department.  </w:t>
        <w:br/>
        <w:t xml:space="preserve">11. By My Car Group also operates car dealerships in the departments of Isère (38) and Ain (01)  </w:t>
        <w:br/>
        <w:t>which are adjacent to the department of Rhône (69). Additionally, the target companies are present in the adjacent department of Loire (42). These two geographical areas will be subject to the competitive analysis.</w:t>
      </w:r>
    </w:p>
    <w:p>
      <w:r>
        <w:t xml:space="preserve">III. Competitive Analysis  </w:t>
        <w:br/>
        <w:t xml:space="preserve">A. VEHICLE SALES MARKETS  </w:t>
        <w:br/>
        <w:t xml:space="preserve">12. Regarding the calculation of market shares, the decision-making practice retains as an indicator  </w:t>
        <w:br/>
        <w:t xml:space="preserve">the ratio between the sales of new vehicles made by the parties in the department(s)  </w:t>
        <w:br/>
        <w:t xml:space="preserve">concerned by the operation and the total registrations of new vehicles recorded  </w:t>
        <w:br/>
        <w:t xml:space="preserve">in the same department(s) by the prefectures.  </w:t>
        <w:br/>
        <w:t xml:space="preserve">13. In the department of Rhône, the new entity will hold the following cumulative market shares:  </w:t>
        <w:br/>
        <w:t xml:space="preserve">Department of Rhône Cumulative market shares  </w:t>
        <w:br/>
        <w:t xml:space="preserve">Distribution of new passenger vehicles intended for  </w:t>
        <w:br/>
        <w:t xml:space="preserve">14.1% individual customers  </w:t>
        <w:br/>
        <w:t xml:space="preserve">Distribution of new passenger vehicles intended for  </w:t>
        <w:br/>
        <w:t xml:space="preserve">8.41% professional customers  </w:t>
        <w:br/>
        <w:t xml:space="preserve">Distribution of new commercial vehicles 7.94%  </w:t>
        <w:br/>
        <w:t xml:space="preserve">Distribution of used vehicles 2.62%  </w:t>
        <w:br/>
        <w:t>14. In a geographical area comprising Rhône, Isère, Ain, and Loire, the new entity will hold the following cumulative market shares:</w:t>
      </w:r>
    </w:p>
    <w:p>
      <w:r>
        <w:rPr>
          <w:b/>
        </w:rPr>
        <w:t>[Pages 4–5]</w:t>
      </w:r>
    </w:p>
    <w:p>
      <w:r>
        <w:t>Departments of Rhône (69), Isère (38), Ain (01), and Loire (42)</w:t>
      </w:r>
    </w:p>
    <w:p>
      <w:r>
        <w:t>Cumulative market shares</w:t>
      </w:r>
    </w:p>
    <w:p>
      <w:r>
        <w:t>Distribution of new passenger vehicles intended for individual customers 9.9%</w:t>
      </w:r>
    </w:p>
    <w:p>
      <w:r>
        <w:t>Distribution of new passenger vehicles intended for professional customers 6.7%</w:t>
      </w:r>
    </w:p>
    <w:p>
      <w:r>
        <w:t>Distribution of new commercial vehicles 7.2%</w:t>
      </w:r>
    </w:p>
    <w:p>
      <w:r>
        <w:t>Distribution of used vehicles 2%</w:t>
      </w:r>
    </w:p>
    <w:p>
      <w:r>
        <w:t>15. In each of these geographical areas, the market shares of the new entity will be below 20% in the various markets for the distribution of motor vehicles. Furthermore, it will face competition from other independent dealers, of the Renault and Dacia brands, and from competing brands.</w:t>
      </w:r>
    </w:p>
    <w:p>
      <w:r>
        <w:t>16. The operation is therefore not likely to harm competition in the relevant markets.</w:t>
      </w:r>
    </w:p>
    <w:p>
      <w:r>
        <w:t>B. MARKETS FOR SPARE PARTS, MAINTENANCE, AND REPAIR SERVICES</w:t>
      </w:r>
    </w:p>
    <w:p>
      <w:r>
        <w:t>17. In the retail market for spare parts and automotive accessories and in the market for maintenance and repair services for motor vehicles, the parties have not been able to produce their market shares. However, it should be noted that By My Car will face competition from nearly twenty authorized dealers of Audi, Volkswagen, Volkswagen Commercial Vehicles, Nissan, Seat, and Skoda, and, more generally, from numerous independent garages and repairers such as Speedy, Midas, Feu Vert, and Norauto, all of whom are likely to offer consumers identical or equivalent quality spare parts and accessories, as well as maintenance and repair services for motor vehicles similar to those distributed by the various entities.</w:t>
      </w:r>
    </w:p>
    <w:p>
      <w:r>
        <w:t>18. The analysis remains unchanged in a geographical area extending to the departments adjacent to Rhône.</w:t>
      </w:r>
    </w:p>
    <w:p>
      <w:r>
        <w:t>19. Given these elements, the operation is not likely to harm competition in the local markets for the supply of spare parts, maintenance, and repair services.</w:t>
      </w:r>
    </w:p>
    <w:p>
      <w:r>
        <w:t>DECIDES</w:t>
      </w:r>
    </w:p>
    <w:p>
      <w:r>
        <w:t>Sole Article: The operation notified under number 16-101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