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https://www.autoritedelaconcurrence.fr/fr/decision-de-controle-des-concentrations/relative-la-prise-de-controle-exclusif-par-my-car-group-des</w:t>
      </w:r>
    </w:p>
    <w:p>
      <w:r>
        <w:t>Pages translated : 5</w:t>
      </w:r>
    </w:p>
    <w:p/>
    <w:p>
      <w:r>
        <w:rPr>
          <w:b/>
        </w:rPr>
        <w:t>[Pages 1–3]</w:t>
      </w:r>
    </w:p>
    <w:p>
      <w:r>
        <w:t xml:space="preserve">FRENCH REPUBLIC  </w:t>
        <w:br/>
        <w:t xml:space="preserve">Decision No. 16-DCC-170 of November 9, 2016  </w:t>
        <w:br/>
        <w:t xml:space="preserve">regarding the exclusive control by By My Car Group of  </w:t>
        <w:br/>
        <w:t>the companies Garage Reypin and Reypin Vienne</w:t>
      </w:r>
    </w:p>
    <w:p>
      <w:r>
        <w:t xml:space="preserve">The Competition Authority,  </w:t>
        <w:br/>
        <w:t xml:space="preserve">Having regard to the notification file sent to the merger service on October 13, 2016, declared complete on October 24, 2016, regarding the exclusive control by By My Car Group of the companies Garage Reypin and Reypin Vienne, formalized by a share transfer protocol signed on September 15,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By My Car Group is a company active in the sector of vehicle sales, both new and used, vehicle repair and maintenance, and the sale of spare parts. It operates several dealerships for the brands BMW, Mini, Volkswagen, Audi, Opel, Fiat, Ford, Peugeot, and Renault in several French departments, notably in Isère (38) and Rhône (69), Ain (01), Savoie (73), and Loire (42).  </w:t>
        <w:br/>
        <w:t xml:space="preserve">2. The companies Reypin Garage and Reypin Vienne are indirectly controlled by Mr. Reypin. They are active in the sector of new and used vehicle sales, distribution of spare parts and automotive accessories, as well as maintenance and repair services for vehicles of the brands Volkswagen, Audi, and Skoda, in the departments of Rhône (69) and Isère (38).  </w:t>
        <w:br/>
        <w:t>3. The notified operation, formalized by a share transfer protocol dated September 15, 2016, consists of the acquisition by By My Car Group of 100% of the capital of the companies Reypin Garage and Reypin Vienne. As it results in the exclusive control of the companies Reypin Garage and Reypin Vienne by By My Car Group, the notified operation constitutes a concentration operation within the meaning of Article L. 430-1 of the Commercial Code.</w:t>
      </w:r>
    </w:p>
    <w:p>
      <w:r>
        <w:t>4. The companies concerned together achieve a total worldwide turnover excluding taxes of more than 75 million euros (By My Car Group: 813 million euros for the last fiscal year ending on December 31, 2015; Garage Reypin and Reypin Vienne: 63 million euros for the same fiscal year). The companies concerned achieve in France a total turnover excluding taxes exceeding 15 million euros in the retail sector (By My Car Group: 813 million euros; Garage Reypin and Reypin Vienne: 63 million euros). Given these turnovers, the operation does not fall under the jurisdiction of the European Union. However, the control thresholds mentioned in point II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 xml:space="preserve">A. PRODUCT AND SERVICE MARKETS  </w:t>
        <w:br/>
        <w:t xml:space="preserve">5. In the automotive distribution sector, decisional practice1 distinguishes (i) the distribution of new passenger vehicles intended for individual customers; (ii) the distribution of new passenger vehicles intended for professional customers; (iii) the distribution of commercial vehicles; (iv) the distribution of used vehicles; (v) the distribution of spare parts and automotive accessories; (vi) the distribution of maintenance and repair services for automobiles; (vii) the distribution of rental services.  </w:t>
        <w:br/>
        <w:t xml:space="preserve">6. There is no need to challenge these definitions during the examination of the present operation.  </w:t>
        <w:br/>
        <w:t>7. In the present case, the parties are simultaneously active in the markets (i) for the distribution of new passenger vehicles intended for individual customers and (ii) for the distribution of new passenger vehicles intended for professional customers, (iii) for the distribution of used vehicles, (iv) for the distribution of spare parts and automotive accessories, and (v) for the distribution of maintenance and repair services for automobiles.</w:t>
      </w:r>
    </w:p>
    <w:p>
      <w:r>
        <w:t xml:space="preserve">B. GEOGRAPHICAL MARKETS  </w:t>
        <w:br/>
        <w:t xml:space="preserve">8. Regarding the markets for the retail sale of new or used vehicles, spare parts and automotive accessories, and maintenance and repair services for automobiles, decisional practice2 adopts a local definition, generally at the departmental level.  </w:t>
        <w:br/>
        <w:t xml:space="preserve">1 See in particular Decision No. 10-DCC-23 of the Competition Authority of March 1, 2010.  </w:t>
        <w:br/>
        <w:t>2 See the aforementioned Decision No. 10-DCC-23 and Decision No. 09-DCC-01 of April 8, 2009.</w:t>
      </w:r>
    </w:p>
    <w:p>
      <w:r>
        <w:t xml:space="preserve">9. The competitive analysis is supplemented by an examination of the operation in a territory formed by the departments adjacent to the departments where the parties are simultaneously present, when one of the parties is also active there.  </w:t>
        <w:br/>
        <w:t xml:space="preserve">10. In the present case, the parties are simultaneously present in the departments of Isère and Rhône.  </w:t>
        <w:br/>
        <w:t>11. By My Car Group also operates car dealerships in the adjacent departments of Ain (01), Savoie (73), and Loire (42).</w:t>
      </w:r>
    </w:p>
    <w:p>
      <w:r>
        <w:t xml:space="preserve">III. Competitive Analysis  </w:t>
        <w:br/>
        <w:t xml:space="preserve">A. VEHICLE SALES MARKETS  </w:t>
        <w:br/>
        <w:t xml:space="preserve">12. Regarding the calculation of market shares, decisional practice3 uses as an indicator the ratio between the sales of new vehicles made by the parties in the departments concerned by the operation and the total registrations of new vehicles recorded in those same departments by the prefectures.  </w:t>
        <w:br/>
        <w:t xml:space="preserve">13. In the department of Isère, the new entity will hold the following combined market shares:  </w:t>
        <w:br/>
        <w:t xml:space="preserve">Department of Isère Combined market shares  </w:t>
        <w:br/>
        <w:t xml:space="preserve">Distribution of new passenger vehicles intended for individual customers  </w:t>
        <w:br/>
        <w:t xml:space="preserve">10.06%  </w:t>
        <w:br/>
        <w:t xml:space="preserve">Distribution of new passenger vehicles intended for professional customers  </w:t>
        <w:br/>
        <w:t xml:space="preserve">6.87%  </w:t>
        <w:br/>
        <w:t xml:space="preserve">Distribution of used vehicles  </w:t>
        <w:br/>
        <w:t>2.56%</w:t>
      </w:r>
    </w:p>
    <w:p>
      <w:r>
        <w:t xml:space="preserve">14. In the department of Rhône, the new entity will hold the following combined market shares:  </w:t>
        <w:br/>
        <w:t xml:space="preserve">Department of Rhône Combined market shares  </w:t>
        <w:br/>
        <w:t xml:space="preserve">Distribution of new passenger vehicles intended for individual customers  </w:t>
        <w:br/>
        <w:t xml:space="preserve">15.27%  </w:t>
        <w:br/>
        <w:t xml:space="preserve">Distribution of new passenger vehicles intended for professional customers  </w:t>
        <w:br/>
        <w:t xml:space="preserve">9.22%  </w:t>
        <w:br/>
        <w:t xml:space="preserve">Distribution of used vehicles  </w:t>
        <w:br/>
        <w:t xml:space="preserve">2.77%  </w:t>
        <w:br/>
        <w:t>3Ibid.</w:t>
      </w:r>
    </w:p>
    <w:p>
      <w:r>
        <w:rPr>
          <w:b/>
        </w:rPr>
        <w:t>[Pages 4–5]</w:t>
      </w:r>
    </w:p>
    <w:p>
      <w:r>
        <w:t>15. In a geographical area comprising Rhône, Isère, Ain, Savoie, and Loire, the new entity will hold the following combined market shares:</w:t>
      </w:r>
    </w:p>
    <w:p>
      <w:r>
        <w:t>Departments of Rhône, Isère, Ain, Savoie, and Loire</w:t>
        <w:br/>
        <w:t>Combined market shares</w:t>
        <w:br/>
        <w:t>Distribution of new passenger vehicles intended for individual customers</w:t>
        <w:br/>
        <w:t>10.46%</w:t>
        <w:br/>
        <w:t>Distribution of new passenger vehicles intended for professional customers</w:t>
        <w:br/>
        <w:t>7.31%</w:t>
        <w:br/>
        <w:t>Distribution of used vehicles</w:t>
        <w:br/>
        <w:t>2.13%</w:t>
      </w:r>
    </w:p>
    <w:p>
      <w:r>
        <w:t>16. In each of these geographical areas, the market shares of the new entity will be below 20% in the various markets for the distribution of automobiles. Furthermore, it will face competition from other independent dealers, notably of the Volkswagen brand4, and from competing brands.</w:t>
      </w:r>
    </w:p>
    <w:p>
      <w:r>
        <w:t>17. The operation is therefore not likely to harm competition in the relevant markets.</w:t>
      </w:r>
    </w:p>
    <w:p>
      <w:r>
        <w:t>B. MARKETS FOR SPARE PARTS, MAINTENANCE, AND REPAIR SERVICES</w:t>
      </w:r>
    </w:p>
    <w:p>
      <w:r>
        <w:t>18. In the retail markets for spare parts and automotive accessories and for maintenance and repair services, the parties have not been able to provide elements to determine their market shares. However, it should be noted that the new entity will continue to face competition from competing authorized dealers of Volkswagen, Audi, or Skoda, and, more generally, from numerous independent garages and repairers such as Speedy, Midas, Feu Vert, and Norauto located in the departments of Rhône and Isère. All these competitors are likely to offer consumers identical spare parts and accessories, or of equivalent quality, and maintenance and repair services for automobiles similar to those distributed by the parties. This analysis is the same in a geographical area extended to the departments of Ain, Savoie, and Loire.</w:t>
      </w:r>
    </w:p>
    <w:p>
      <w:r>
        <w:t>19. Given these elements, the operation is not likely to harm competition in the local markets for the supply of spare parts, maintenance, and repair services.</w:t>
      </w:r>
    </w:p>
    <w:p>
      <w:r>
        <w:t>4 Prior to the operation, By My Car only distributes one common automotive brand among the target companies, Volkswagen, in the department of Rhône. Following the operation, three competing Volkswagen dealerships will remain present in this department.</w:t>
      </w:r>
    </w:p>
    <w:p>
      <w:r>
        <w:t>DECIDES</w:t>
      </w:r>
    </w:p>
    <w:p>
      <w:r>
        <w:t>Sole Article: The operation notified under number 16-204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