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https://www.autoritedelaconcurrence.fr/fr/decision-de-controle-des-concentrations/relative-la-prise-de-controle-exclusive-de-la-societe-2</w:t>
      </w:r>
    </w:p>
    <w:p>
      <w:r>
        <w:t>Pages translated : 43</w:t>
      </w:r>
    </w:p>
    <w:p/>
    <w:p>
      <w:r>
        <w:rPr>
          <w:b/>
        </w:rPr>
        <w:t>[Pages 1–3]</w:t>
      </w:r>
    </w:p>
    <w:p>
      <w:r>
        <w:t xml:space="preserve">FRENCH REPUBLIC  </w:t>
        <w:br/>
        <w:t xml:space="preserve">Decision No. 15-DCC-53 of May 15, 2015  </w:t>
        <w:br/>
        <w:t xml:space="preserve">regarding the exclusive control of Totalgaz SAS by  </w:t>
        <w:br/>
        <w:t xml:space="preserve">UGI Bordeaux Holding SAS  </w:t>
        <w:br/>
        <w:t xml:space="preserve">The Competition Authority,  </w:t>
        <w:br/>
        <w:t xml:space="preserve">Having regard to the referral request submitted on August 5, 2014, by UGI Bordeaux Holding SAS and the referral decision of the European Commission of September 9, 2015, made pursuant to Article 4(4) of Council Regulation (EC) No. 139/2004;  </w:t>
        <w:br/>
        <w:t xml:space="preserve">Having regard to the notification file submitted in full to the merger service on February 23, 2015, regarding the exclusive control of Totalgaz SAS by UGI Bordeaux Holding SAS, formalized by a letter of intent dated July 2, 2014, and by a share transfer agreement dated November 11, 2014;  </w:t>
        <w:br/>
        <w:t xml:space="preserve">Having regard to Book IV of the Commercial Code relating to the freedom of prices and competition, and in particular Articles L. 430-1 to L. 430-7;  </w:t>
        <w:br/>
        <w:t xml:space="preserve">Having regard to the commitments presented on March 24, April 14, April 27, May 11, and May 13, 2015, by the notifying party;  </w:t>
        <w:br/>
        <w:t xml:space="preserve">Having regard to the additional elements submitted by the parties during the investigation;  </w:t>
        <w:br/>
        <w:t xml:space="preserve">Having regard to the other documents in the file;  </w:t>
        <w:br/>
        <w:t xml:space="preserve">Adopts the following decision:  </w:t>
        <w:br/>
        <w:t xml:space="preserve">I. The concerned companies and the operation  </w:t>
        <w:br/>
        <w:t xml:space="preserve">1. UGI Bordeaux Holding SAS (hereinafter "UGI Bordeaux Holding") is a wholly-owned subsidiary of UGI Corporation, the parent company of the UGI group (hereinafter "UGI"), listed on the New York Stock Exchange. The UGI group is primarily active in the distribution of energy products such as electricity, natural gas, and liquefied petroleum gas (hereinafter "LPG") in the United States, China, and various countries in Europe. UGI Bordeaux Holding is a holding company that holds UGI's interests in several operating companies, including Antargaz SA (hereinafter "Antargaz"). Antargaz is primarily active in the distribution of packaged LPG, bulk LPG, and LPG as fuel in France, Belgium, Luxembourg, and the Netherlands. Antargaz is the only UGI company active in France in the LPG sector, through its subsidiaries Gaz Energie Distribution SA and Aquitaine Rhône Gaz SA.  </w:t>
        <w:br/>
        <w:t xml:space="preserve">2. Totalgaz SAS (hereinafter "Totalgaz") is a company whose capital is wholly owned by Total SA, the parent company of the Total group (hereinafter "Total"). It is active in France in the distribution of packaged LPG, bulk LPG, and LPG as fuel through its direct and indirect subsidiaries, Stodis, Stogaz, and Sogasud.  </w:t>
        <w:br/>
        <w:t xml:space="preserve">3. The operation formalized by a letter of intent dated July 2, 2014, and by a share transfer agreement dated November 11, 2014, consists of the acquisition of the entire capital of Totalgaz by UGI Bordeaux Holding. As it results in the exclusive control of Totalgaz by UGI Bordeaux Holding, the notified operation constitutes a concentration operation within the meaning of Article L. 430-1 of the Commercial Code.  </w:t>
        <w:br/>
        <w:t xml:space="preserve">4. This operation falls under the jurisdiction of the European Union pursuant to Article 1(2) of Council Regulation (EC) No. 139/2004 concerning the control of concentrations between undertakings. Indeed, the concerned companies have jointly achieved a consolidated worldwide turnover of more than 5 billion euros (UGI: […] euros for the fiscal year ending September 31, 2013; Totalgaz: […] euros for the fiscal year ending December 31, 2013). Furthermore, each of them has achieved a turnover in the European Union exceeding 250 million euros (UGI: […] euros for the fiscal year ending September 31, 2013; Totalgaz: […] euros for the fiscal year ending December 31, 2013) [confidential].  </w:t>
        <w:br/>
        <w:t xml:space="preserve">5. However, on August 5, 2014, UGI Bordeaux Holding requested the European Commission, through a reasoned memorandum, to refer the operation to the Competition Authority, pursuant to Article 4(4) of Council Regulation (EC) No. 139/2004. By decision No. COMP/M.7350 dated September 9, 2015, the European Commission considered that the conditions for referral were met. The acquisition of Totalgaz by UGI Bordeaux Holding is therefore subject, pursuant to point IV of Article L. 430-2 of the Commercial Code, to French merger control. The notification was sent to the Competition Authority on January 23, 2015.  </w:t>
        <w:br/>
        <w:t xml:space="preserve">II. Definition of the relevant markets  </w:t>
        <w:br/>
        <w:t xml:space="preserve">A. PRODUCT MARKETS  </w:t>
        <w:br/>
        <w:t xml:space="preserve">6. The parties are simultaneously active in the LPG distribution sector. LPG is derived either from oil refining (approximately one-third of global volumes are produced this way) or from the separation of crude oil or natural gas at production fields (which accounts for two-thirds of global production).  </w:t>
        <w:br/>
        <w:t xml:space="preserve">7. In France, LPG distributors can source LPG either directly from refineries or by transporting LPG from producing countries, which requires the use of import depots that are specific logistical infrastructures for this type of product. The acquired LPG is then transported in bulk to secondary storage sites: relay depots and filling centers. It can also be transported directly to professional customers who purchase large quantities of bulk LPG. Relay depots allow for intermediate storage of bulk LPG before it is delivered by truck into the tanks of individual customers or small professionals. Filling centers package LPG into specific bottles. These centers can also serve as relay depots. Packaged LPG is generally stored in secondary depots before being delivered to professionals as well as to resellers.  </w:t>
        <w:br/>
        <w:t xml:space="preserve">8. At the stage of LPG distribution, the decision-making practice of national competition authorities and European authorities distinguishes between LPG used as fuel and LPG used as a propellant (hereinafter "LPG-c").  </w:t>
        <w:br/>
        <w:t xml:space="preserve">9. Regarding LPG used as fuel, the European Commission and the Competition Authority have considered a dual segmentation based on the type of packaging and the uses of LPG. The decision-making practice has thus considered several segmentations, confirmed by the market test conducted in this case, for the competitive analysis of LPG markets:  </w:t>
        <w:br/>
        <w:t xml:space="preserve">i. the market for packaged LPG (sold in bottles) for domestic use;  </w:t>
        <w:br/>
        <w:t xml:space="preserve">ii. the market for packaged LPG for professional use;  </w:t>
        <w:br/>
        <w:t xml:space="preserve">iii. the market for bulk LPG, primarily for domestic use (small bulk);  </w:t>
        <w:br/>
        <w:t xml:space="preserve">iv. bulk LPG sold primarily for professional use (large and medium bulk).  </w:t>
        <w:br/>
        <w:t xml:space="preserve">10. The term LPG encompasses two different molecules: butane and propane. Despite some technical differences (in terms of pressure and boiling temperature), the Commission and the Authority have indicated that these molecules are substitutable for most of their uses and that it is therefore not necessary to distinguish between these two types of products. It should be noted, however, that the previously mentioned segmentations largely cover the distinction between butane and propane. Indeed, bulk LPG is essentially composed of propane, which is more suitable for outdoor storage. Packaged LPG, on the other hand, is predominantly composed of butane when intended for domestic use, while it is almost exclusively propane when intended for professionals, to allow for outdoor use. Finally, concerning LPG-c, it is either a mixture of butane and propane or solely propane. While it is indeed not relevant to distinguish within LPG markets based on the type of molecule used, their uses being similar (cooking, heating, etc.), the competitive analysis will nevertheless take into account the type of gas concerned in the context of analyzing the competitors' reaction capacities in each of the relevant markets.  </w:t>
        <w:br/>
        <w:t xml:space="preserve">1 Decision of the Authority No. 11-DCC-102 of June 30, 2011, regarding the acquisition of the Antillaise des Pétroles Chevron by the Rubis group.  </w:t>
        <w:br/>
        <w:t xml:space="preserve">2 Decision of the Commission No. COMP/M.1628 TotalFina/Elf of February 9, 2000.  </w:t>
        <w:br/>
        <w:t xml:space="preserve">3 Decision of the Commission No. COMP/M.1628 cited above.  </w:t>
        <w:br/>
        <w:t xml:space="preserve">4 Decision of the Authority No. 11-DCC-102 cited above.  </w:t>
        <w:br/>
        <w:t xml:space="preserve">5 Decision of the Commission No. COMP/M.1628 cited above.  </w:t>
        <w:br/>
        <w:t xml:space="preserve">6 Decision of the Authority No. 11-DCC-102 cited above.  </w:t>
        <w:br/>
        <w:t>7 [confidential].</w:t>
      </w:r>
    </w:p>
    <w:p>
      <w:r>
        <w:rPr>
          <w:b/>
        </w:rPr>
        <w:t>[Pages 4–6]</w:t>
      </w:r>
    </w:p>
    <w:p>
      <w:r>
        <w:t xml:space="preserve">1. LPG SOLD IN BULK  </w:t>
        <w:br/>
        <w:t xml:space="preserve">11. The LPG sold in bulk is intended to supply tanks for individuals or professionals. National and European competition authorities operate a segmentation based on the annual consumption of customers.  </w:t>
        <w:br/>
        <w:t xml:space="preserve">a) LPG sold in large, medium, and small bulk  </w:t>
        <w:br/>
        <w:t xml:space="preserve">12. The Commission considers that LPG sold in large and medium bulk concerns professionals whose annual consumption exceeds 12 tons and who have tanks with a capacity between 1.75 and 50 tons. "Professional bulk LPG" has various uses. It is notably used for collective catering, heating large buildings, and in the industrial and artisanal sectors (thermoforming, glass and pottery cooking, washing in industrial laundries, etc.).  </w:t>
        <w:br/>
        <w:t xml:space="preserve">13. The competition authorities consider that LPG delivered in small bulk concerns customers with an annual consumption of less than 12 tons. This mainly involves individuals with small tanks with a capacity between 0.5 and 1.7 tons. The tanks are generally provided to customers by propane suppliers and can be above ground or underground. LPG in small bulk is primarily used for heating, cooking, and hot water.  </w:t>
        <w:br/>
        <w:t xml:space="preserve">14. There is no need to challenge the segmentations considered by the decision-making practice during the examination of this operation, as these segmentations have been largely confirmed by the responses to the market test. The competitive analysis will therefore be conducted on the markets of large and medium bulk on one hand and small bulk on the other.  </w:t>
        <w:br/>
        <w:t xml:space="preserve">b) Piped LPG networks  </w:t>
        <w:br/>
        <w:t xml:space="preserve">15. LPG sold in bulk can also be used to supply LPG networks. LPG networks connect different buildings that are supplied through centralized storage and are interconnected via a piped network. Each end user of the network has an individualized meter. The networks can vary greatly in size, with the notifying party indicating that they can serve from three to over 200 end consumers. LPG networks can be operated by LPG distributors under public service delegations or concessions but can also belong to private operators. The annual volumes consumed by such networks tend to bring this activity closer to that of wholesale and medium bulk LPG sales, while the fact that demand mainly comes from individuals tends to align this activity with small bulk LPG sales.  </w:t>
        <w:br/>
        <w:t xml:space="preserve">16. However, the volumes delivered through networks remain very marginal. Of all the volumes of LPG delivered in bulk, the notifying party estimated that they represented only 4% of the volumes. Furthermore, two of the three competitors of the parties estimated in their response to the market test that it was not relevant to isolate a market for LPG sold through piped networks, such a market having never been considered by the competition authorities. It therefore does not seem relevant to distinguish a market for networked LPG. The volumes concerned will be integrated into the presentation of the volumes of LPG sold in bulk (without distinction between small and medium and large bulk).  </w:t>
        <w:br/>
        <w:t xml:space="preserve">2. PACKAGED LPG  </w:t>
        <w:br/>
        <w:t xml:space="preserve">a) Segmentation by use  </w:t>
        <w:br/>
        <w:t xml:space="preserve">17. Regarding packaged LPG, the decision-making practice has considered a segmentation between packaged LPG for domestic use and packaged LPG for professional use. Indeed, there are differences in packaging between these two types of use, with professionals primarily using 35-kilogram bottles, while bottles for mainly domestic use are generally presented in a 13-kilogram format. Moreover, professionals almost exclusively use propane, which can be used outdoors, while bottles offered to individuals generally contain butane. Finally, bottles sold to professionals are not subject to deposit unlike those intended for individuals. The Butagaz group, one of the competitors of the new entity, indicated that "LPG bottles sold to professionals do not have the same characteristics as those sold to resellers, notably for the following reasons:  </w:t>
        <w:br/>
        <w:t xml:space="preserve">- professionals use (in addition to the bottles sold to resellers) a bottle called "carburation" (gas used in liquid phase for forklifts). This bottle is marketed directly to professional customers;  </w:t>
        <w:br/>
        <w:t xml:space="preserve">- the sales scale, pricing conditions, and deposit principle for professionals are very different."  </w:t>
        <w:br/>
        <w:t xml:space="preserve">18. Regarding packaged LPG for domestic use, the Authority has further specified that two levels of demand can be distinguished: an intermediate demand from resellers responsible for the final marketing of the product and a final demand from consumers using the product. The parties sell their bottles of LPG for mainly domestic use in bulk to intermediate resellers, which are primarily large and medium-sized stores ("GMS"), large DIY stores ("GSB"), service stations, and independent retailers. They are not present at the retail level. The service stations of the Total group that market some of the bottles from Totalgaz are not included in the scope of the operation. As for LPG for professional use, it is sold directly to professionals, with larger purchase volumes.  </w:t>
        <w:br/>
        <w:t xml:space="preserve">19. The notifying party thus proposes to distinguish between a market for the wholesale sale of packaged LPG to intermediate resellers and a market for direct sales to professionals, a distinction that largely overlaps with the segmentation by use retained by the decision-making practice. Respondents to the market test have largely confirmed the relevance of such a distinction.  </w:t>
        <w:br/>
        <w:t xml:space="preserve">20. In this case, however, the question of the exact delimitation of the market can be left open, as regardless of the hypothesis retained, the conclusions of the competitive analysis will remain unchanged.  </w:t>
        <w:br/>
        <w:t xml:space="preserve">b) Segmentation by product positioning  </w:t>
        <w:br/>
        <w:t xml:space="preserve">21. Regarding packaged LPG sold in bulk to intermediate resellers, a very large part of the demand comes from GMS [confidential]. These have developed, as in other sectors (food, hygiene, etc.), their own brand of packaged LPG. These are therefore LPG bottles sold under private label (hereinafter "MDD").  </w:t>
        <w:br/>
        <w:t xml:space="preserve">22. Thus, similar to the decision-making practice related to food distribution, it is necessary to question the relevance of a segmentation of the market for packaged LPG sold in bulk to resellers according to the commercial positioning of the products.  </w:t>
        <w:br/>
        <w:t xml:space="preserve">23. In this case, the parties argue that packaged LPG sold under MDD and packaged LPG sold under manufacturer brands ("MDF") constitute two distinct supply markets, given the lack of homogeneity between the situations of suppliers active in the wholesale market of packaged LPG to resellers and the existence of different commercial and pricing conditions between MDD and MDF.  </w:t>
        <w:br/>
        <w:t xml:space="preserve">24. As the Competition Authority has already observed for many other products, the supply modalities of the GMS circuit regarding packaged LPG differ between MDD and MDF. Indeed, MDD are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who packages LPG under MDD remains unknown to the final consumer. Additionally, in the LPG sector, products sold under MDD are generally subject to negotiations on a multi-year basis, while products sold under MDF are subject to an annual listing contract within the framework of negotiated agreements where the brand and promotional efforts play an important role.  </w:t>
        <w:br/>
        <w:t xml:space="preserve">25. Moreover, some respondents to the market test specified that the range of bottles sold under MDD was much less extensive than those of MDF. Furthermore, the penetration rate of packaged LPG sold under MDD is relatively low, as it is [confidential].  </w:t>
        <w:br/>
        <w:t xml:space="preserve">26. On this market, distributors and hard discounters have not developed low-cost and hard discount brands.  </w:t>
        <w:br/>
        <w:t xml:space="preserve">27. See in particular decision n°13-DCC-97 of July 22, 2013, regarding the joint control of Eurial SAS and Filae SAS by the cooperative groups Agrial and Eurial.  </w:t>
        <w:br/>
        <w:t>28. The supply of packaged LPG under MDD generally requires significant investments and logistical reorganization for the chosen MDD supplier, thus explaining the multi-year basis of negotiations. It indeed involves the supply of the LPG bottle, branding, filling of the bottles, their maintenance, as well as their removal, transport, and delivery.</w:t>
      </w:r>
    </w:p>
    <w:p>
      <w:r>
        <w:rPr>
          <w:b/>
        </w:rPr>
        <w:t>[Pages 7–9]</w:t>
      </w:r>
    </w:p>
    <w:p>
      <w:r>
        <w:t xml:space="preserve">26. Regarding the supply, three of the five market players, namely Antargaz, Primagaz, and Vitogaz, market both private label products (MDD) and branded products (MDF).  </w:t>
        <w:br/>
        <w:t xml:space="preserve">27. There are no differences in terms of quality between the packaged LPG sold under private labels (MDD) and that sold under branded labels (MDF), as LPG is a homogeneous product. The price difference existing between MDD and MDF, which can be significant, is mainly due to the fact that bottles sold under MDF incur advertising and communication costs that bottles sold under MDD do not. Furthermore, when they also produce MDD, MDF producers can pool certain costs such as transportation and distribution, thereby lowering the sale price of MDD.  </w:t>
        <w:br/>
        <w:t xml:space="preserve">28. Almost all distributors who responded to the market test believe that it is not relevant to make a distinction between the packaged LPG sold under MDF and the packaged LPG sold under MDD.  </w:t>
        <w:br/>
        <w:t xml:space="preserve">29. In any case, the question of segmentation according to the commercial positioning of a market for packaged LPG sold in bulk to resellers may remain open, insofar as whatever hypothesis is considered, the conclusions of the competitive analysis would remain unchanged. The parties simultaneously market only LPG sold under MDF, with Totalgaz not offering any MDD. The competitive analysis will thus be conducted solely on a market for the wholesale sale of packaged LPG to resellers as well as on a market for the wholesale sale of packaged LPG to resellers sold under MDF.  </w:t>
        <w:br/>
        <w:t xml:space="preserve">3. LPG-C  </w:t>
        <w:br/>
        <w:t xml:space="preserve">30. Consistently, national and European competition authorities recognize the existence of a distinct market for LPG-C separate from those of other fuels.  </w:t>
        <w:br/>
        <w:t xml:space="preserve">31. The competition authorities also distinguish between the retail sale of fuels by service station networks and wholesale sales, also referred to as "off-network." In this case, the parties sell only off-network LPG-C to service stations and, to a lesser extent, to private fleet managers of transport companies, local authorities, and industrial clients.  </w:t>
        <w:br/>
        <w:t xml:space="preserve">32. LPG-C consists either of a mixture of butane and propane or solely of propane. It is presented as a clean alternative fuel.  </w:t>
        <w:br/>
        <w:t xml:space="preserve">33. There is no reason to challenge the segmentations considered by the decision-making practice during the examination of this operation. In this case, the competitive analysis will be conducted on the wholesale market for LPG-C.  </w:t>
        <w:br/>
        <w:t xml:space="preserve">B. GEOGRAPHICAL MARKETS  </w:t>
        <w:br/>
        <w:t xml:space="preserve">1. BULK LPG  </w:t>
        <w:br/>
        <w:t xml:space="preserve">a) Wholesale and medium bulk LPG  </w:t>
        <w:br/>
        <w:t xml:space="preserve">34. The Commission analyzed the market for wholesale and medium bulk LPG at the national level. However, it also noted that LPG is transported over short distances, mentioning delivery areas from storage depots of around 200 to 300 kilometers. The notifying party considers that the wholesale and medium bulk market has a national dimension.  </w:t>
        <w:br/>
        <w:t xml:space="preserve">35. In this case, demand primarily comes from professionals who negotiate their contracts at the local level. The parties and their competitors offer national pricing conditions. However, only two of the five distributors indicated that they do not pass on transportation costs to their customers.  </w:t>
        <w:br/>
        <w:t xml:space="preserve">36. Competitors surveyed during the market test estimated that trucks deliver to an average of fewer than two customers per day and can travel a maximum of between 400 to 700 kilometers daily. The delivery trucks for wholesale and medium bulk primarily depart from the supply points of LPG distributors (refineries and import depots). Information provided by the notifying party and its competitors indicates that customers are notably supplied by trucks departing from the nearest maritime import depot: Norgal (76), Donges (44), and Brest (29) in the northern half of France and Lavéra (13) as well as Cobogal in the southern half.  </w:t>
        <w:br/>
        <w:t xml:space="preserve">37. Consequently, given the local nature of demand, the possible pass-through of transportation costs, and the maximum distances traveled by delivery trucks, it cannot be excluded that the wholesale and medium bulk market may be of infranational dimension. However, in this case, the question of the precise delimitation of the market may be left open, as whatever dimension is retained, the conclusions of the competitive analysis would remain unchanged. The competitive analysis of the wholesale and medium bulk market will thus be conducted at the national level as well as in the southern and northern halves of France.  </w:t>
        <w:br/>
        <w:t xml:space="preserve">b) Small bulk LPG  </w:t>
        <w:br/>
        <w:t xml:space="preserve">38. The Commission analyzed the small bulk market at the national level. However, it also noted that LPG is transported over short distances, mentioning delivery areas from storage depots of around 200 to 300 kilometers. The notifying party considers that the small bulk market has a national dimension.  </w:t>
        <w:br/>
        <w:t xml:space="preserve">39. Currently, distributors offer identical rates at the national level, and transportation costs, when charged, are fixed. Thus, the distance from the depots of different LPG distributors is currently not a selection criterion for small bulk customers since it does not appear in the pricing offered to them.  </w:t>
        <w:br/>
        <w:t xml:space="preserve">40. Small bulk LPG is delivered by small delivery trucks that source either directly from import depots, from bulk relay depots, or from filling centers (hereinafter, "small bulk loading points"). These trucks make rounds during which they generally deliver to between seven and ten customers. Individuals or small professionals typically have their tanks filled once or twice a year. The demand for small bulk LPG is therefore sporadic and comes from customers representing modest volumes. Operators surveyed during the market test also indicated that small bulk customers are generally located at a maximum distance of between 115 and 150 kilometers from the depot from which the delivery truck departs.  </w:t>
        <w:br/>
        <w:t xml:space="preserve">41. In areas where distributors do not have relay depots or filling centers, they generally resort to volume exchanges with their competitors present in the area. These exchanges are subject to contracts negotiated annually and based on principles of reciprocity and balance. This mechanism allows one distributor to source from another operator and vice versa. Vitogaz explains that "the principle of an exchange agreement is to obtain passage at a competitor's centers in exchange for the passage of that same competitor for an identical quantity at our sites." The exchanges aim to reduce transportation costs by allowing operators to cover areas where they do not have relay depots or filling centers and thus complete their territorial coverage. Butagaz has indicated that it "has entered into exchange agreements... to increase the number of its bulk loading points and thus have better coverage for the supply of its customers."  </w:t>
        <w:br/>
        <w:t xml:space="preserve">42. It emerges from the investigation that the volumes exchanged represented between 15% and 45% of the volumes marketed by the various small bulk distributors in 2013.  </w:t>
        <w:br/>
        <w:t xml:space="preserve">43. Without such a mechanism, operators would not be able to serve certain areas where they do not have facilities. One operator specified that the end of exchanges could lead to its exclusion from certain geographical areas. The existence of national rates is, in reality, made possible only by the system of exchange agreements. However, this mechanism may be called into question by the operation.  </w:t>
        <w:br/>
        <w:t>44. The Authority's guidelines on the control of concentrations specify that "for the delimitation of the relevant market, the analysis is forward-looking: ongoing or anticipated developments over a reasonable horizon are taken into account." In this case, the operation will introduce an asymmetry between the logistical infrastructures of the new entity and those of its competitors. Indeed, prior to the operation, the four main distributors held a substantially equivalent number of small bulk loading points; following the operation, the new entity will hold more than half of the infrastructures allowing for the loading of small bulk trucks, as shown in the following table.</w:t>
      </w:r>
    </w:p>
    <w:p>
      <w:r>
        <w:rPr>
          <w:b/>
        </w:rPr>
        <w:t>[Pages 10–12]</w:t>
      </w:r>
    </w:p>
    <w:p>
      <w:r>
        <w:t xml:space="preserve">Table 1: Distribution of depots and filling centers among the different LPG distributors  </w:t>
        <w:br/>
        <w:t xml:space="preserve">Antargaz Totalgaz Nvlle Primagaz Butagaz Vitogaz Total  </w:t>
        <w:br/>
        <w:t xml:space="preserve">Entity  </w:t>
        <w:br/>
        <w:t xml:space="preserve">Depots30: 20 22 39 22 16 12 77  </w:t>
        <w:br/>
        <w:t xml:space="preserve">Owned 10 17 27 18 10 9 64  </w:t>
        <w:br/>
        <w:t xml:space="preserve">Shared 10 5 1231 4 6 3 1332  </w:t>
        <w:br/>
        <w:t xml:space="preserve">Filling centers33: 7 6 12 7 7 2 23  </w:t>
        <w:br/>
        <w:t xml:space="preserve">Owned 4 4 8 3 7 1 19  </w:t>
        <w:br/>
        <w:t xml:space="preserve">Shared 3 2 434 4 0 1 435  </w:t>
        <w:br/>
        <w:t>Total 27 28 51 29 23 13 100</w:t>
      </w:r>
    </w:p>
    <w:p>
      <w:r>
        <w:t>45. Thus, by increasing the geographical coverage of the parties' storage infrastructures, the operation will significantly reduce their need to use their competitors' depots to lower their transportation costs. It will therefore decrease their incentives to continue implementing exchange agreements. The fear of a challenge to past exchange contracts with the new entity was indeed strongly expressed during the market test.</w:t>
      </w:r>
    </w:p>
    <w:p>
      <w:r>
        <w:t>46. More specifically, of the 43 depots that allow Antargaz to serve its customers, 16 are used through exchange agreements. Similarly, of the 59 depots through which Totalgaz delivers its customers, 30 are used through exchange agreements. Once the concentration is completed, most of the depots held by competitors that the parties to the operation used prior to the operation under exchange agreements will be located near the new entity's depots36, so that its interest in maintaining these agreements will be limited: it will indeed be able to deliver its customers from its own depots and thus avoid paying a fee to its competitors and granting them access to its own depots. In doing so, the parties would strengthen their market power in the geographical areas where their competitors operated through exchange agreements they had concluded with them before the operation.</w:t>
      </w:r>
    </w:p>
    <w:p>
      <w:r>
        <w:t>47. The notifying party disputes this analysis. It argues that abandoning exchange agreements would increase the average distance between the new entity and its customers, thus disadvantaging it compared to its competitors. Indeed, the average distance between the customers of the new entity and its own depots would be 52 km, whereas these same customers are on average located 47 km from the depots of its competitors. Conversely, by maintaining the existing exchange agreements prior to the operation, this average distance between the closest resource point used by the new entity and its customers is only 41 km.</w:t>
      </w:r>
    </w:p>
    <w:p>
      <w:r>
        <w:t>48. In the areas where the operation strengthens the logistical capacities of the parties, their incentives to maintain access to their depots will be seriously reduced. Indeed, according to the data collected during the investigation, in these areas, the loss of the fee paid under the exchange contract would be far less than the gain that the new entity would derive from excluding its competitors. A waiver of the exchange mechanism would thus allow the new entity to increase its revenue, on the one hand, by capturing customers from its competitors who would be more difficult to serve and, on the other hand, due to the price increase resulting from the decrease in competitive pressure exerted by these same competitors, who, compared to the new entity, would incur a logistical cost.</w:t>
      </w:r>
    </w:p>
    <w:p>
      <w:r>
        <w:t>49. Due to the local and sporadic nature of demand, the limited size of the delivery areas for trucks, and the decrease in the new entity's incentives to conclude exchange contracts following the operation, it is therefore appropriate to analyze the effects of the operation on the small bulk market at the local level.</w:t>
      </w:r>
    </w:p>
    <w:p>
      <w:r>
        <w:t>50. The Competition Authority has been led, in the context of its analysis of retail distribution operations, to delineate local markets "based on the actual behavior of consumers in a given area through information collected by points of sale on the location of their customers. [...] The application of this "actual footprint" method allows for an accurate picture of the customers on whom the store exerts an attraction"37. The Authority's decision-making practice generally holds that the catchment area of a point of sale can be limited to that which includes the customers representing 80% of the store's revenue or 80% of the store's customers, depending on the available data. The Authority's guidelines specify that "the percentage of consumers not retained for the analysis is considered to be a sporadic and insignificant clientele, sometimes very distant from the point of sale: it may notably consist of 'passing' and non-regular customers"38.</w:t>
      </w:r>
    </w:p>
    <w:p>
      <w:r>
        <w:t>51. In this case, however, it is not relevant to apply such a restriction on the percentage of sales. Unlike the cases where the Authority has been led to apply such a restriction, it is the distributor that transports the product and not the customer who goes to the depot. Moreover, customers are contractually bound and are generally attached to a given depot, so that depots are rarely called upon to respond to sporadic demand. Consequently, the footprints have been calculated based on the location of all customers of each depot.</w:t>
      </w:r>
    </w:p>
    <w:p>
      <w:r>
        <w:t>52. Finally, the Authority generally focuses its analysis on the points of sale of the target. In this case, the notifying party has provided the actual footprints of the Totalgaz and Antargaz depots, as the exchange contracts have the effect of artificially reducing the delivery areas of the depots, thus reducing the overlaps in activity between the parties. In order to best understand the effects of the operation, the competitive analysis of the small bulk market will therefore be conducted in areas corresponding to the actual footprints covering all customers of Totalgaz and Antargaz.</w:t>
      </w:r>
    </w:p>
    <w:p>
      <w:r>
        <w:t xml:space="preserve">2. PACKAGED LPG  </w:t>
        <w:br/>
        <w:t>53. European decision-making39 has analyzed the packaged LPG market at the national level, while noting that LPG is transported over relatively short distances due to transportation costs. For its part, the Authority40 distinguished the markets of the departments of Martinique, Guadeloupe, and Guyana from that of the mainland.</w:t>
      </w:r>
    </w:p>
    <w:p>
      <w:r>
        <w:t>54. In this case, the different operators define their pricing conditions at the national level and cover the entire territory. Moreover, regarding packaged LPG sold in bulk, it appears that the majority of operators report negotiating listing agreements at the national level. Finally, packaged LPG, unlike LPG sold in small bulk, is not subject to exchange agreements between distributors. The respondents to the market test mostly indicated that this market has a national dimension.</w:t>
      </w:r>
    </w:p>
    <w:p>
      <w:r>
        <w:t>55. The analysis of the packaged LPG markets will therefore be conducted at the national level.</w:t>
      </w:r>
    </w:p>
    <w:p>
      <w:r>
        <w:t xml:space="preserve">3. LPG-C  </w:t>
        <w:br/>
        <w:t>56. The European Commission41 considers that the wholesale market for LPG-C is of national dimension. For its part, the Authority42 has only ruled on the geographical dimension of the wholesale LPG-C market in overseas territories and has retained for the departments of Martinique, Guadeloupe, and Guyana a market distinct from that of the mainland.</w:t>
      </w:r>
    </w:p>
    <w:p>
      <w:r>
        <w:t>57. In this case, LPG-C distributors offer a national pricing grid. Furthermore, the majority of demand comes from service stations belonging to large retail groups or major oil companies, which negotiate pricing conditions at the national level. The notifying party thus estimated that between […]% and […]% of LPG-C sales from Antargaz and Totalgaz were made under agreements negotiated at the national level.</w:t>
      </w:r>
    </w:p>
    <w:p>
      <w:r>
        <w:t>58. The notifying party as well as most respondents to the market test confirm that the LPG-C market has a national dimension. In this case, the analysis of the LPG-C market will therefore be conducted at the national level.</w:t>
      </w:r>
    </w:p>
    <w:p>
      <w:r>
        <w:t xml:space="preserve">III. Competitive Analysis  </w:t>
        <w:br/>
        <w:t xml:space="preserve">59. In France, LPG sales represented approximately 2.1 million tons in 2013, divided between bulk LPG (71.9% of sales, including 39.4% small bulk and 32.5% LPG sold in medium and large bulk), packaged LPG (23.2% of sales), and LPG-C (4.9% of sales).  </w:t>
        <w:br/>
        <w:t xml:space="preserve">39 Decisions of the Commission No. COMP/M.3375 Statoil/Sds of July 1, 2004; No. COMP/M.4545 Statoil/Hydro of May 3, 2007; No. COMP/M.1618, No. COMP/M.3664, and No. COMP/M.4028 cited above.  </w:t>
        <w:br/>
        <w:t xml:space="preserve">40 See the Authority's decision No. 11-DCC-102 cited above.  </w:t>
        <w:br/>
        <w:t xml:space="preserve">41 Decisions of the Commission No. COMP/M.1628 and No. COMP/M.4028 cited above.  </w:t>
        <w:br/>
        <w:t>42 See the Authority's decision No. 11-DCC-102 cited above.</w:t>
      </w:r>
    </w:p>
    <w:p>
      <w:r>
        <w:rPr>
          <w:b/>
        </w:rPr>
        <w:t>[Pages 13–15]</w:t>
      </w:r>
    </w:p>
    <w:p>
      <w:r>
        <w:t xml:space="preserve">60. Regarding distribution infrastructures, France has 23 filling centers and 77 relay depots, of which 17 are jointly owned by different LPG distributors. These infrastructures are presented below.  </w:t>
        <w:br/>
        <w:t xml:space="preserve">A. BULK MARKETS  </w:t>
        <w:br/>
        <w:t xml:space="preserve">61. The new entity will represent approximately [50-60]% of the volumes of LPG sold in bulk at the national level ([20-30]% for Antargaz and [20-30]% for Totalgaz). Its competitors, the Butagaz, Primagaz, and Vitogaz groups, hold market shares estimated at [20-30]%, [10-20]%, and [0-5]%, respectively. The new entity will thus become the leader in LPG sales, [confidential].  </w:t>
        <w:br/>
        <w:t xml:space="preserve">1. LPG SOLD IN WHOLESALE AND MEDIUM BULK  </w:t>
        <w:br/>
        <w:t xml:space="preserve">62. At the national level, the market share of the new entity will rise to approximately [60-70]% ([30-40]% for Antargaz and [30-40]% for Totalgaz). The Butagaz and Primagaz groups will each have a market share of about [10-20]%, while Vitogaz's market share will be around [0-5]%. The market share gap between the new entity and its two closest competitors will thus be approximately […] points.  </w:t>
        <w:br/>
        <w:t xml:space="preserve">63. At the subnational level, the market shares of the new entity will also exceed [60-70]% in the northern ([60-70]%) or southern ([60-70]%) part of France. The market shares of competing LPG distributors are roughly equivalent to those observed at the national level, regardless of the area considered.  </w:t>
        <w:br/>
        <w:t xml:space="preserve">64. Wholesale and medium bulk customers are served by large trucks that depart directly from the supply points of LPG distributors, namely refineries and import depots. The competitive pressure that competitors can exert in this market therefore closely depends on their ability to access supply points.  </w:t>
        <w:br/>
        <w:t xml:space="preserve">65. The notifying party specified that distributors could also resort to imports by rail or road from import depots located in the ARA zone or to purchases from refineries located in that same zone. However, market operators indicated that such solutions could only be viable for relatively small volumes and to supply border depots and filling centers, given the high transportation costs. The LPG supply points are thus essentially made up of refineries and maritime import depots located in France.  </w:t>
        <w:br/>
        <w:t xml:space="preserve">66. LPG sold in wholesale and medium bulk, just like LPG sold in small bulk, is almost exclusively composed of propane. During the refining of crude oil, LPG accounts for about 2% to 3% of refinery production. In 2013, French refineries produced approximately 494,000 tons of propane and 1.16 million tons of butane, part of the butane production being intended for petrochemicals and not for the LPG sector. LPG distributors imported approximately 1.3 million tons of propane and 124,700 tons of butane into France by sea. Thus, three-quarters of the propane needs of LPG distributors are covered by imports, a figure likely to increase as the number of refineries decreases in the national territory. Over the past five years, three refineries have closed (Reichstett, Berre, and Petit-Couronne), and LPG distributors anticipate further closures. Total announced in April 2015 the restructuring of its Provence refinery located at La Mède. Access to import infrastructures is therefore crucial for an LPG distributor.  </w:t>
        <w:br/>
        <w:t xml:space="preserve">a) Maritime Import Depots  </w:t>
        <w:br/>
        <w:t xml:space="preserve">67. France has six maritime import depots. Only the shareholders of these depots can use them to import LPG; third parties can only purchase imported LPG from the shareholders. Three depots are located in the northern half of France and three others in the southern half:  </w:t>
        <w:br/>
        <w:t xml:space="preserve">- Norgal (76), an economic interest group (GIE) whose capital is divided among its three members: Antargaz ([…]%), Totalgaz ([…]%), and Vitogaz ([…]%);  </w:t>
        <w:br/>
        <w:t xml:space="preserve">- Donges (44), GIE, without capital, formed between Total and Antargaz;  </w:t>
        <w:br/>
        <w:t xml:space="preserve">- Brest (29), exclusively owned by Primagaz;  </w:t>
        <w:br/>
        <w:t xml:space="preserve">- Cobogal (33) whose capital is held by three shareholders: Antargaz ([…]%), Totalgaz ([…]%), and Primagaz ([…]%);  </w:t>
        <w:br/>
        <w:t xml:space="preserve">- Géogaz (13) whose capital is divided among five shareholders: Antargaz ([…]%), Total ([…]%), Shell - shareholder of Butagaz - ([…]%), Esso ([…]%), and BP ([…]%);  </w:t>
        <w:br/>
        <w:t xml:space="preserve">- Lavéra (13), exclusively owned by Primagaz.  </w:t>
        <w:br/>
        <w:t xml:space="preserve">68. Among these six depots, only those of Norgal, Donges, Lavéra, and Géogaz can accommodate ships of all sizes, including the largest (Very Large Gas Carriers or "VLGC"). VLGCs are vessels that can carry up to 44,000 tons of LPG. The ability to accommodate VLGCs is a major advantage, as it allows for maximizing ordered volumes and thus reducing purchase prices. An operator indicated in its response to the first commitments test that sourcing by VLGC was a crucial asset as it allowed for very competitive costs. However, the Brest depot can only accommodate ships with a capacity of less than 2,000 tons, and the Cobogal depot can accommodate ships with a capacity of less than 3,000 tons.  </w:t>
        <w:br/>
        <w:t xml:space="preserve">69. Following the operation, Antargaz will acquire exclusive control of Norgal and Cobogal, two depots currently subject to the fluctuating control of their shareholders:  </w:t>
        <w:br/>
        <w:t xml:space="preserve">- Norgal is a GIE in which each member has one vote, regardless of their capital participation. The GIE is managed by directors appointed and revoked by the extraordinary general assembly, which decides by a two-thirds majority. No operator has alone a two-thirds majority or a blocking minority. Following the operation, the new entity will have two votes within the GIE and will thus acquire exclusive control of Norgal;  </w:t>
        <w:br/>
        <w:t xml:space="preserve">- Cobogal is a public limited company whose management is entrusted to a board of directors composed of five members deliberating by simple majority. Under Article 11 of its bylaws, two members are appointed by Totalgaz, two members are appointed by Primagaz, and one member is appointed by Antargaz. Cobogal is therefore subject to the fluctuating control of its shareholders, with no operator having alone a simple majority. Following the operation, the new entity will have three directors out of five within Cobogal and will thus acquire exclusive control of this company.  </w:t>
        <w:br/>
        <w:t xml:space="preserve">70. The exclusive control of these two depots by the new entity will have an impact on their minority shareholders, who will face the fact that the new entity will be able to unilaterally decide on the governance of these two terminals and make decisions contrary to their interests in terms of investments, maintenance, or management of unloadings, and for third parties. Within the Cobogal depot, no shareholder has sufficient propane storage capacity to bring in a ship alone. Indeed, the propane storage capacities, distributed according to each shareholder's capital participation, are as follows: […] tons for Totalgaz, […] tons for Primagaz, and […] tons for Antargaz. Ships carrying minimum cargoes of 1,700 tons and the available storage capacity being generally lower than the theoretical capacity due to residual stocks, a shareholder must therefore agree with another shareholder to temporarily use part of the latter's capacity as part of a capacity loan. However, following the operation, the new entity will have the capacity to bring in a ship alone and will therefore have no incentive to lend part of its storage capacity to Primagaz, depriving the latter of any possibility of sourcing propane by sea at Cobogal.  </w:t>
        <w:br/>
        <w:t xml:space="preserve">71. Within the Norgal depot, Vitogaz specifies that currently "its needs are essential to Totalgaz and/or Antargaz to allow one or the other to add these needs to their own needs to implement their propane imports under more economically attractive conditions." Vitogaz thus fears that following the operation it will no longer be able to resort to purchases by VLGC, given the limited volume of its purchases.  </w:t>
        <w:br/>
        <w:t xml:space="preserve">72. Currently, the three shareholders make their purchases from the same trader without engaging in joint purchases. Antargaz, Totalgaz, and Vitogaz have the following propane storage capacities: […] m3 (approximately […] tons), […] m3 (approximately […] tons), and […] m3 (approximately […] tons), respectively. The notifying party emphasizes that it is therefore not necessary to resort to a minimum volume to bring in a VLGC, as traders organize the delivery arrangements themselves and a ship can deliver to different ports. Therefore, the operation would have no impact on Vitogaz's LPG supply at Norgal.  </w:t>
        <w:br/>
        <w:t>73. However, Vitogaz has never sourced from a supplier different from the one chosen by Antargaz or Totalgaz. Totalgaz, which has import capacities close to those of Vitogaz, has only sourced once from a supplier different from that of its competitors, while Antargaz, which has much larger import capacities, has sourced several times from a supplier different from that of its competitors. It follows that the larger an operator's storage capacity, the less it depends on its competitors for its LPG orders. Prior to the operation, Antargaz already had the capacity to source alone, given the volumes of its purchases. In contrast, Totalgaz and Vitogaz had an interest in resorting to the same supplier due to their more limited purchasing capacity. The operation thus leads to the</w:t>
      </w:r>
    </w:p>
    <w:p>
      <w:r>
        <w:rPr>
          <w:b/>
        </w:rPr>
        <w:t>[Pages 16–18]</w:t>
      </w:r>
    </w:p>
    <w:p>
      <w:r>
        <w:t xml:space="preserve">the disappearance of the buyer Totalgaz is likely to degrade the purchasing conditions of Vitogaz at Norgal, while strengthening the independence of Antargaz.  </w:t>
        <w:br/>
        <w:t xml:space="preserve">74. These findings are moreover consistent with those previously made by the European Commission. Thus, during the examination of the TotalFina/Elf operation, which involved a concentration of logistical infrastructures similar to that observed in the present operation, the Commission already noted that:  </w:t>
        <w:br/>
        <w:t xml:space="preserve">“ The Norgal depot (Le Havre) is one of the largest import terminals (60,000 m³) in Northern Europe. […] In addition to the stakes of TotalFina and Elf, it is owned 20.9% by Vitogaz. After the operation, this site will be owned 79.1% by the merged entity. The latter will have sole control of this depot (control by a majority of 2/3 of the votes) and will be able to unilaterally make any decision. This could lead to anti-competitive behavior to the detriment of the minority shareholder, such as a refusal to jointly source. This would force Vitogaz (with 4,000 m³ of capacity allocated to it) to resort to smaller vessels and thus increase its costs. The same applies to the Cobogal depot, which would be subject to sole control of 60% by TotalFina after the operation. Primagaz, the other shareholder, with a right to a capacity of 4,600 m³, could be excluded in the same manner as Vitogaz at the Norgal site.”  </w:t>
        <w:br/>
        <w:t xml:space="preserve">75. If operators who do not hold a stake in Norgal or Cobogal cannot import LPG via these depots, they can, however, purchase LPG imported by their shareholders under purchase contracts or spot purchases. The Butagaz group, for example, has entered into a long-term purchase contract with the Antargaz group at Norgal, allowing it to load trucks from this depot. However, this type of contract will be more difficult to negotiate following the operation, as it will result in the disappearance of one of the three potential sellers of LPG for each depot, which will reduce the choice of players like Butagaz. This reduction in the number of suppliers will be all the more problematic since, among the two remaining suppliers, one of them, the minority shareholder, will have degraded purchasing conditions and will therefore not be able to offer LPG at a competitive price.  </w:t>
        <w:br/>
        <w:t xml:space="preserve">76. Following the operation, the new entity will thus exclusively control the two main maritime depots on the northern coast (Norgal and Donges) as well as the only import depot located in the southwest of France, while being present on the Mediterranean coast (through its stake in Géogaz). This will allow it to benefit from major loading points for its bulk LPG trucks across all French maritime coasts, unlike its competitors. Furthermore, the exclusive control of the Norgal and Cobogal depots is likely to limit the ability of third parties to purchase LPG at a competitive price at these depots and thus deprive them of two loading points for their bulk LPG trucks. Finally, the exclusive control of these two depots is likely to reduce the ability of the minority shareholders of these depots to stimulate competition by degrading their purchasing conditions as well as their use of the depot facilities.  </w:t>
        <w:br/>
        <w:t xml:space="preserve">77. This situation cannot be offset by the opening of new maritime import depots. Indeed, these infrastructures are classified installations that require obtaining administrative authorization and significant investments. Furthermore, the construction of a depot also requires having sufficiently large land, while port sites are often saturated, so that all competitors have indicated that the construction of an LPG import site would take several years and require significant investments.  </w:t>
        <w:br/>
        <w:t xml:space="preserve">b) Refineries  </w:t>
        <w:br/>
        <w:t xml:space="preserve">78. France currently has eight refineries, five of which belong to the Total group, two to the Esso group, and one to the Ineos group. Four of them are located in the northern half of France:  </w:t>
        <w:br/>
        <w:t xml:space="preserve">- Normandy, a refinery of the Total group, located in Seine-Maritime and connected by pipeline to the Norgal import terminal;  </w:t>
        <w:br/>
        <w:t xml:space="preserve">- Port-Jérôme, a refinery of the Esso group, also located in Seine-Maritime;  </w:t>
        <w:br/>
        <w:t xml:space="preserve">- Donges, a refinery of the Total group located in Loire-Atlantique;  </w:t>
        <w:br/>
        <w:t xml:space="preserve">- Grandpuits, a refinery of the Total group located in Seine-et-Marne.  </w:t>
        <w:br/>
        <w:t xml:space="preserve">79. The four refineries located in the southern half of France are as follows:  </w:t>
        <w:br/>
        <w:t xml:space="preserve">- Lavéra, a refinery of the Petroineos group, located in Bouches-du-Rhône;  </w:t>
        <w:br/>
        <w:t xml:space="preserve">- Provence, a refinery of the Total group, located in Bouches-du-Rhône;  </w:t>
        <w:br/>
        <w:t xml:space="preserve">- Fos, a refinery of the Esso group, located in Bouches-du-Rhône;  </w:t>
        <w:br/>
        <w:t xml:space="preserve">- Feyzin, a refinery of the Total group located in Rhône.  </w:t>
        <w:br/>
        <w:t xml:space="preserve">80. Prior to the operation, Totalgaz is the only vertically integrated LPG distributor, as a subsidiary of the Total group. The LPG production from the Total group refineries is entirely allocated to Totalgaz, which gives it a major advantage over its non-integrated competitors in terms of LPG purchase prices. An operator thus emphasized in its response to the first market test that the privileged access to competitively priced LPG from Total's refineries constituted Totalgaz's main asset. Only [confidential], which has entered into a supply contract for LPG with the Esso group, also has guaranteed access to LPG from refining. However, [confidential] is not a subsidiary of the Esso group and therefore cannot benefit from pricing conditions as favorable as those granted to Totalgaz by Total. The Lavéra refinery, which does not have a storage tank, sells its production to the BP group's cavern located in the Géogaz import depot.  </w:t>
        <w:br/>
        <w:t xml:space="preserve">81. The exclusive access to the production of Total's refineries that Totalgaz enjoys allows it not only to source LPG in bulk at privileged pricing conditions but also to limit its transportation costs, as the refineries are located in different parts of the metropolitan territory. Regarding Totalgaz, Butagaz has thus emphasized that “the network of import centers and the very positioning of the refineries provide it with a significant advantage.”  </w:t>
        <w:br/>
        <w:t xml:space="preserve">82. The notifying party specifies that following the operation, Totalgaz will no longer be vertically integrated, as the Total group's refineries are not part of the scope of the operation. The notifying party argues that third-party distributors will therefore be able to access the production of the Total group's refineries. However, the Antargaz group, by virtue of an agreement between its shareholder, UGI, and Total, will benefit from privileged access to the production of Total's refineries for a period of 2 years following the operation, extended until September 30, 2017, this contract being renewable at the request of one party and subject to the agreement of the other. Under this contract, Antargaz will benefit from a de facto quasi-exclusivity on the propane production from Total's refineries. Indeed, Total has committed to supply […] tons of propane to UGI, while the propane production from the Total group's refineries located in France in 2013 amounted to […] tons.  </w:t>
        <w:br/>
        <w:t xml:space="preserve">83. The contract binding Antargaz to Total will therefore allow the new entity to maintain the privileged access to Total's refineries that Totalgaz enjoyed and will not allow competitors to have alternative supply and loading points for their bulk LPG transport trucks.  </w:t>
        <w:br/>
        <w:t xml:space="preserve">* * *  </w:t>
        <w:br/>
        <w:t xml:space="preserve">84. The competitive constraint exerted on the new entity by its competitors will therefore be greatly weakened in the bulk and medium bulk market due to reduced access to supply points following the operation. The operation will indeed result in limiting third parties' access to two import depots and degrading the purchasing and usage conditions of the minority shareholders of the depots, while access to the propane production from Total's refineries will be reserved for the UGI group under the contractual provisions concluded as part of the concentration.  </w:t>
        <w:br/>
        <w:t xml:space="preserve">85. Given the strong market shares of the new entity and the logistical constraints that will weigh on the activities of its competitors, the operation is likely to harm competition in the bulk and medium bulk market through horizontal effects. In order to address the identified risks, the notifying party has undertaken commitments described in paragraphs 172 to 207 of this decision.  </w:t>
        <w:br/>
        <w:t xml:space="preserve">2. LPG SOLD IN SMALL BULK  </w:t>
        <w:br/>
        <w:t xml:space="preserve">a) Position of the new entity at the national level  </w:t>
        <w:br/>
        <w:t xml:space="preserve">86. Following the operation, the new entity will represent [40-50]% ([20-30]% for Antargaz and [20-30]% for Totalgaz) of the volumes of LPG sold in small bulk. Primagaz, Butagaz, and Vitogaz hold market shares estimated at [30-40]%, [10-20]%, and [0-5]%, respectively. The new entity will therefore be the main supplier of LPG sold in small bulk at the national level with a market share exceeding that of its first competitor by […] points.  </w:t>
        <w:br/>
        <w:t>87. The demand for LPG sold in small bulk has been declining for many years, and all respondents anticipate the continuation of this trend over the next three years. However, in this market, characterized by strong customer captivity, the downward trend in the market is not likely to restrict the potential incentives of the new entity to raise prices following the operation. Customer captivity mainly arises from the particularly long duration of contracts as well as the ownership rights of the tanks, which are held by the distributor and not by the customer, so that when the customer wishes to change suppliers, they must arrange for the removal of the previously installed tank.</w:t>
      </w:r>
    </w:p>
    <w:p>
      <w:r>
        <w:rPr>
          <w:b/>
        </w:rPr>
        <w:t>[Pages 19–21]</w:t>
      </w:r>
    </w:p>
    <w:p>
      <w:r>
        <w:t xml:space="preserve">88. The new entity will, at the end of the operation, have a territorial network unmatched by its competitors, as it will hold shares in more than half of the bulk LPG loading points located in France (namely 51 depots and filling centers), with its closest competitor in terms of the number of loading points, Butagaz, holding shares in fewer than 30 loading points.  </w:t>
        <w:br/>
        <w:t xml:space="preserve">b) Position of the new entity at the local level  </w:t>
        <w:br/>
        <w:t xml:space="preserve">i. Method used for calculating market shares  </w:t>
        <w:br/>
        <w:t xml:space="preserve">89. The local market shares of the operators have been calculated based on the theoretical maximum storage capacity of the depots included in each of the areas corresponding to the actual footprints of the small bulk loading points of the parties. They have been calculated solely from the loading points in which the parties are shareholders and do not take into account the loading points used by the parties under exchange contracts, as the sustainability of such a system is not guaranteed after the operation. Indeed, as explained above, this mechanism is likely to be challenged by the new entity, particularly in the areas where it will be strongly established. This is all the more probable since exchange contracts are of short duration (one year) and may not be renewed upon expiration.  </w:t>
        <w:br/>
        <w:t xml:space="preserve">90. The notifying party contested the relevance of such an analysis, arguing that it did not reflect the market power of the parties in the small bulk sector. It first argued that the areas should have been defined not according to the actual footprint method, but by applying a profitability criterion, and thus logistical costs. It also argued that it would have been preferable to take into account the maximum distance traveled by a truck from each of the depots to define the relevant area, rather than relying on the location of their customers. Finally, it contested the relevance of considering the theoretical capacities of each operator to calculate the market shares of the operators in the areas considered.  </w:t>
        <w:br/>
        <w:t xml:space="preserve">Application of a profitability criterion  </w:t>
        <w:br/>
        <w:t xml:space="preserve">91. Regarding the definition of the areas based on the profitability criterion, the notifying party estimated that the areas in which it is profitable for an LPG distributor to make deliveries have a radius of at least 150 km around a depot, this radius potentially extending to 200 or even 300 km through the use of "night shuttle" operations.  </w:t>
        <w:br/>
        <w:t xml:space="preserve">92. To reach this conclusion, the notifying party extrapolates the logistical delivery costs of LPG observed from Antargaz, primarily composed of the fixed cost of truck rental and variable transport costs, to their competitors, who would, however, have to travel a greater distance than Antargaz to deliver to their customers. The estimated additional costs that a competitor would incur by extending its delivery area to serve Antargaz's customers are then compared to the revenue derived from "a new Antargaz customer with a 'Forfait Conso' (price per ton of […] €)", net of other total variable costs. Based on Antargaz's costs, the material cost of a ton of LPG is […]€/t and the primary transport cost is […]€/t, resulting in a gross margin excluding secondary transport costs of […]€/t, from which secondary transport costs between the relay depot and the final customer can be deducted. With an average delivery day, Antargaz's secondary transport cost is […]€/t and its gross margin is then […]€/t. According to these calculations, since a delivery route over two consecutive days (which allows extending the delivery radius to 600 km) incurs only an additional cost of […] euros, a competitor of Antargaz would, according to the notifying party, be incentivized to deliver to Antargaz's customers, even if they were located at a very distant location, as it would then achieve a margin of […]€/t based on Antargaz's "Forfait Conso."  </w:t>
        <w:br/>
        <w:t xml:space="preserve">93. However, Antargaz's costs for performing an "average delivery day," on which the logistical costs of competitors are estimated, are not representative of the costs that a competitor would incur to make a delivery route in the area typically served by Antargaz. Indeed, a competitor would first need to convince Antargaz's customers to switch suppliers, thus incurring an additional fixed cost. Secondly, the number of customers choosing to source from the relevant competitor would need to be sufficiently large for the various fixed costs (truck rental, prospecting costs) to be amortized over a sufficiently large customer base. Thirdly, several conditions must be met for a competitor's expansion of its delivery area to Antargaz's area to allow it to amortize its fixed costs over a larger number of customers. First, an operator entering an area where it was not previously present is subject to various uncertainties (ordered volumes, order date, traffic conditions, etc.), which it must be able to manage to ensure good coordination of its deliveries. Secondly, the number of new customers gained by the competitor must allow it to deliver both new and existing customers in a single delivery route; otherwise, logistical costs increase substantially. The cost levels used by Antargaz to make its estimates thus assume that the operator has both a sufficient customer portfolio and optimal logistical organization, which contradicts the assumption of an operator entering or attempting to expand in a given area.  </w:t>
        <w:br/>
        <w:t xml:space="preserve">94. Furthermore, the logistical costs considered by Antargaz are also contradictory to the use, by companies in the sector, of exchange agreements to deliver their customers from their competitors' depots rather than from their own depots. According to the parties' calculations, it would indeed be preferable for an operator to perform a night shuttle of 100 km and then proceed with an average delivery day, an operation whose delivery cost would be […]€/t, rather than delivering from a competitor's relay depot (an operation representing a cost of […]€/t). Yet, the information submitted to the file shows that in many cases, operators prefer to resort to exchange agreements, even when the additional delivery cost in the absence of an exchange agreement is much lower than […] euros per ton and even when the saved distance is very small. This choice can only be explained by additional delivery costs not accounted for by the parties.  </w:t>
        <w:br/>
        <w:t xml:space="preserve">95. According to the parties, "exchange agreements can reduce costs by allowing multiple deliveries to be made in the same day. For Antargaz, exchange agreements reduce the average distance between customer and relay depot from 68 km to 47 km, indicating that these agreements allow for a densification of the relay depot network, which in turn enables multiple deliveries to be made in the same day, and consequently, minimizes logistical costs." However, in the case presented above, customers are located at a distance greater than that allowing for half-day delivery routes. Exchange agreements are therefore used even when it does not involve more frequent organization of deliveries over half-days.  </w:t>
        <w:br/>
        <w:t xml:space="preserve">96. Finally, regarding the night shuttle, which, according to the notifying party, would allow operators to extend their delivery radius to 300 km, the results of market tests indicate that this delivery mode is used very little due to its cost and the various constraints and uncertainties associated with it. [confidential]. Competitors, for their part, unanimously indicated that they do not use it or only do so exceptionally. Regarding the shuttle, one competitor indicated in its response to the second market test that it is an expensive system (necessitating a second driver, doubling the number of kilometers traveled) facing multiple constraints and uncertainties (absence of the driver, bad weather, traffic conditions, etc.), such that it can only be used as a supplement and cannot be generalized.  </w:t>
        <w:br/>
        <w:t xml:space="preserve">97. The delivery areas as defined by the notifying party cannot therefore be retained for analyzing the small bulk market.  </w:t>
        <w:br/>
        <w:t xml:space="preserve">Taking into account the maximum distance  </w:t>
        <w:br/>
        <w:t xml:space="preserve">98. Regarding the consideration of the maximum distance traveled in each of the areas, the notifying party indicated that the areas were defined based on logistical optimizations across the entire territorial network and not according to local economic constraints. Furthermore, it specifies that in many cases, competing depots are located outside the actual footprint of the relevant depot but at a distance less than that of the maximum distance traveled by truck from the relevant depot, such that these depots should be included in the relevant area.  </w:t>
        <w:br/>
        <w:t xml:space="preserve">99. However, taking into account the actual footprints allows for a precise definition of the location of customers. The fact that the footprint is not necessarily centered on the relevant loading point may reflect a difference in the density of the road network or population or even topography and accurately reflects the area in which the loading point exerts its influence. These local geographical constraints are necessarily taken into account when an operator determines its logistical organization for delivering to its customers. Furthermore, the depots of competitors located near the outer borders of the area have been taken into account.  </w:t>
        <w:br/>
        <w:t xml:space="preserve">Taking into account theoretical storage capacities  </w:t>
        <w:br/>
        <w:t>100. Finally, the notifying party estimated that considering the storage capacities of each site would not be relevant for estimating the market shares of the operators, as, on the one hand, an operator could deliver volumes in an area without even having storage capacity by resorting to exchanges or by building a depot and, on the other hand, two depots with the same theoretical storage capacity could sell very different volumes by playing on the turnover rate of trucks. It also specified that most of the volumes from import points are not directly intended to supply the local market and that thus storage capacities do not necessarily reflect the distribution of volumes sold at the local level.</w:t>
      </w:r>
    </w:p>
    <w:p>
      <w:r>
        <w:rPr>
          <w:b/>
        </w:rPr>
        <w:t>[Pages 22–24]</w:t>
      </w:r>
    </w:p>
    <w:p>
      <w:r>
        <w:t>101. However, the operation will affect an operator's ability to stimulate competition without having a depot in a given area by resorting to exchange contracts, given the significant asymmetry created by the operation between the notifying party and the other distributors in the market regarding the availability of infrastructure or access to it. As previously explained, the incentives for the new entity to enter into exchange agreements following the operation will be significantly degraded, which is likely to deprive competitors of access to certain of its depots, particularly those located in areas where the future entity will have a strong market share.</w:t>
      </w:r>
    </w:p>
    <w:p>
      <w:r>
        <w:t>102. Regarding an operator's ability to establish a new depot in a given area, the notifying party indicated that it is "easy and inexpensive to install small relay depots: it only requires an administrative declaration to build a depot of 50 tons for a cost of less than €200,000 (excluding the cost of acquiring or renting the land)." However, most loading points have a storage capacity greater than 50 tons. For these depots, it is necessary to obtain an administrative authorization, which takes several years to obtain, as LPG depots are classified installations. For depots with a capacity of less than 50 tons, an administrative declaration is sufficient. However, the project to construct such depots, like that of larger depots, faces the necessity of having land suitable for hosting a classified installation. Primagaz thus indicated that "the sites [for LPG storage] are subject to regulations concerning classified installations for environmental protection. Depending on the storage capacity, the regulations require either a prefectural administrative authorization (for capacities greater than 50 tons; beyond 200 tons, the constraints are even more drastic) or a declaration based on a specific set of requirements. The administrative authorization requires the submission of a request file including a hazard study, a very detailed impact study, and the conduct of a public inquiry. The administrative declaration requires proof of compliance with certain conditions defined in a very detailed standard order. Additionally, there is the difficulty of finding a site that not only meets the aforementioned administrative constraints but is also close to customers and transportation infrastructure. For example, it is nearly impossible to find a site close to the Côte d'Azur or in mountainous areas (Savoie, Haute-Savoie)." Furthermore, given the regular decline in sales of small bulk LPG, an operator's incentives to build a new depot are limited.</w:t>
      </w:r>
    </w:p>
    <w:p>
      <w:r>
        <w:t>103. Regarding the possibility for a distributor established in a given area to increase truck rotations, it should be noted that such an increase would incur additional costs for the distributor that would not necessarily be compensated by a sufficient increase in sales in the concerned area.</w:t>
      </w:r>
    </w:p>
    <w:p>
      <w:r>
        <w:t>104. Finally, regarding a potential mismatch between the production capacities held in the sold depots and the sales within the actual footprint of these depots, it should be clarified that for each of the areas defined around an import depot where the operation leads to an overlap of activity, the departmental sales volumes of the parties and their competitors have been compared to the market shares obtained from production capacities. In the event of a significant discrepancy, the competitive analysis also took into account the departmental sales volumes.</w:t>
      </w:r>
    </w:p>
    <w:p>
      <w:r>
        <w:t>105. Given the likely challenge to exchange agreements following the operation and the significant barriers to entry in the small bulk market, the assessment of the effects of the operation on local small bulk markets will be based on the infrastructures held and their storage capacities. However, while an operator's ability to exert market power in the small bulk market depends on its ability to access storage infrastructure, it also relies on its capacity to control its supply costs. The analysis of the small bulk market will therefore focus, on the one hand, on the local areas subject to activity overlap and, on the other hand, on the impact of the operation on the supply costs of the competitors of the new entity.</w:t>
      </w:r>
    </w:p>
    <w:p>
      <w:r>
        <w:t>ii. Presentation of the local areas subject to activity overlap</w:t>
      </w:r>
    </w:p>
    <w:p>
      <w:r>
        <w:t>106. Of the 28 loading points owned solely or jointly by Totalgaz, the operation will lead to an overlap of activity in 11 areas. Of the 27 loading points of Antargaz, the operation will also lead to an overlap of activity in 11 areas. The affected areas as well as the market shares of the parties and the new entity are presented in the following table:</w:t>
      </w:r>
    </w:p>
    <w:p>
      <w:r>
        <w:t>Table No. 2: Market shares of the new entity in local LPG markets sold in small bulk</w:t>
        <w:br/>
        <w:t>Antargaz Totalgaz New entity</w:t>
        <w:br/>
        <w:t>Totalgaz Areas</w:t>
        <w:br/>
        <w:t>Arleux [50-60] % [20-30] % [70-80] %</w:t>
        <w:br/>
        <w:t>Chanzeaux [50-60] % [40-50] % [90-100] %</w:t>
        <w:br/>
        <w:t>Cobogal [10-20] % [40-50] % [60-70] %</w:t>
        <w:br/>
        <w:t>Cramans [20-30] % [40-50] % [70-80] %</w:t>
        <w:br/>
        <w:t>Marignane [10-20] % [0-5] % [10-20] %</w:t>
        <w:br/>
        <w:t>Massay [0-5] % [0-5] % [0-5] %</w:t>
        <w:br/>
        <w:t>Le Merlerault [10-20] % [50-60] % [60-70] %</w:t>
        <w:br/>
        <w:t>La Motte [30-40] % [60-70] % [90-100] %</w:t>
        <w:br/>
        <w:t>Niort [60-70] % [30-40] % [90-100] %</w:t>
        <w:br/>
        <w:t>Norgal [40-50] % [20-30] % [70-80] %</w:t>
        <w:br/>
        <w:t>Vic-en-Bigorre [60-70] % [10-20] % [70-80] %</w:t>
        <w:br/>
        <w:t>Antargaz Areas</w:t>
        <w:br/>
        <w:t>Boussens [80-90] % [10-20] % [90-100] %</w:t>
        <w:br/>
        <w:t>Cobogal [10-20] % [40-50] % [60-70] %</w:t>
        <w:br/>
        <w:t>Genlis [0-5] % [0-5] % [10-20] %</w:t>
        <w:br/>
        <w:t>Lacq [50-60] % [10-20] % [60-70] %</w:t>
        <w:br/>
        <w:t>La Garde [30-40] % [60-70] % [90-100] %</w:t>
        <w:br/>
        <w:t>Feyzin [10-20] % [60-70] % [80-90] %</w:t>
        <w:br/>
        <w:t>Massay [0-5] % [40-50] % [40-50] %</w:t>
        <w:br/>
        <w:t>Niort [60-70] % [30-40] % [90-100] %</w:t>
        <w:br/>
        <w:t>Norgal [40-50] % [20-30] % [70-80] %</w:t>
        <w:br/>
        <w:t>Saint-Barthélemy-d’Anjou [10-20] % [10-20] % [20-30] %</w:t>
        <w:br/>
        <w:t>Valenciennes [50-60] % [10-20] % [70-80] %</w:t>
      </w:r>
    </w:p>
    <w:p>
      <w:r>
        <w:t>107. Of the 11 areas identified concerning Antargaz, 3 can be analyzed through the actual footprints of Totalgaz, as they are loading points jointly owned with Antargaz: Norgal, Cobogal, Niort.</w:t>
      </w:r>
    </w:p>
    <w:p>
      <w:r>
        <w:t>108. Regarding the other areas, given the specificities observed in certain of them, the following clarifications should be made: - concerning the Massay depot, also jointly owned by the parties, Antargaz's footprint encompasses a Totalgaz depot, which is not covered by Totalgaz's footprint, leading to a significant difference in market shares depending on the area considered. The competitive analysis will be conducted on</w:t>
      </w:r>
    </w:p>
    <w:p>
      <w:r>
        <w:rPr>
          <w:b/>
        </w:rPr>
        <w:t>[Pages 25–27]</w:t>
      </w:r>
    </w:p>
    <w:p>
      <w:r>
        <w:t xml:space="preserve">Antargaz footprint, on which the market share of the new entity is the highest, which constitutes the most conservative assumption;  </w:t>
        <w:br/>
        <w:t xml:space="preserve">- regarding the depots of La Motte and La Garde, which are located nearby, the analysis can be conducted on a single area, as the footprints largely overlap and encompass the same depots. The analysis will therefore be conducted solely on the La Motte area;  </w:t>
        <w:br/>
        <w:t xml:space="preserve">- regarding the depots of Saint-Barthélemy-d’Anjou and Chanzeaux, located nearby, the footprint of the Saint-Barthélemy-d’Anjou depot is largely included within that of Chanzeaux. However, there is a market share gap between the two areas, which is explained by the fact that the footprint of Saint-Barthélemy-d’Anjou covers competing depots located at the edges of the areas, which are not included in the Chanzeaux area. The competitive analysis will therefore be conducted solely on the Chanzeaux area;  </w:t>
        <w:br/>
        <w:t xml:space="preserve">- regarding the depots of Valenciennes and Arleux, which are located nearby, their footprints are close, and the market share gap is similarly explained by the fact that the footprint of Valenciennes covers a competing depot that is not included in the Arleux area. However, this modest-sized depot has only a minor impact on the market share of the new entity, which is not likely to alter the conclusions of the competitive analysis. The competitive analysis will therefore be conducted solely on the Arleux area.  </w:t>
        <w:br/>
        <w:t xml:space="preserve">109. Thus, the competitive analysis will be conducted on the following fifteen areas: Arleux, Chanzeaux, Cramans, La Motte, Merlerault, Vic-en-Bigorre, Marignane, Cobogal, Niort, Norgal, Massay (Antargaz customer footprint), Feyzin, Lacq, Boussens, and Genlis.  </w:t>
        <w:br/>
        <w:t xml:space="preserve">Areas where the operation is not likely to harm competition  </w:t>
        <w:br/>
        <w:t xml:space="preserve">110. The risks of harming competition can be ruled out in the areas of Marignane and Genlis. Indeed, the market shares of the new entity will be limited (respectively [10-20]% and [10-20]%) and the new entity will face two competitors, Primagaz and Butagaz.  </w:t>
        <w:br/>
        <w:t xml:space="preserve">111. Furthermore, the operation is not likely to harm competition in the Massay area. Indeed, in this area, Antargaz's market share is very limited ([0-5]%) and the Butagaz group will remain the leader with [50-60]% market share.  </w:t>
        <w:br/>
        <w:t xml:space="preserve">112. Finally, the operation is not likely to harm competition in the Norgal area regarding LPG sold in small bulk. In this area, the market share of the new entity will amount to [70-80]% ([40-50]% for Antargaz and [20-30]% for Totalgaz). In this area, the three other LPG distributors, Vitogaz, Primagaz, and Butagaz, will be present, with their market shares amounting to approximately [10-20]%, [5-10]%, and [0-5]%, respectively. This area has four loading points, two of which are jointly owned by different LPG distributors: the Norgal depots (Antargaz, Totalgaz, and Vitogaz) and the Hoc filling center (Primagaz, Vitogaz, and Totalgaz), one depot owned by Primagaz (Lillebonne), and a filling center exclusively owned by Butagaz (Petit-Couronne). All LPG distributors are present in this area. Furthermore, the notifying party emphasized that most of the storage infrastructure of Norgal was not intended for local small bulk deliveries. Imports from Norgal are indeed primarily intended to supply the various loading points in the northern area. The volumes sold in Seine-Maritime by the new entity, the department where Norgal is located, deviate significantly from the share of storage capacities it holds. Indeed, the new entity would represent [30-40]% of the volumes sold, with Butagaz selling roughly the same volumes and Primagaz and Vitogaz representing approximately [10-20]% and [5-10]% of the volumes sold.  </w:t>
        <w:br/>
        <w:t xml:space="preserve">Areas where the operation is likely to harm competition  </w:t>
        <w:br/>
        <w:t xml:space="preserve">113. In the Arleux area, the new entity will become the leader with a market share of [70-80]% ([50-60]% for Antargaz and [20-30]% for Totalgaz). It will hold two of the three depots in the area (Arleux and Valenciennes), with Primagaz owning the only remaining depot located in Dainville. Considering the Primagaz depot located in Charleville-Mézières, which is included in the footprint of the Valenciennes depot, would not substantially alter the competitive situation (a decrease of three points in the market share of the new entity), as this depot is modest in size. The notifying party specifies that there are two depots located beyond the considered area, the depots of Aumale and Silléry, which could exert competitive pressure in the Arleux area. However, the notifying party clarified that the Silléry depot has likely been closed since October 2014. The Aumale depot, for its part, is very far from the Arleux depot, as it is located approximately 160 kilometers away, which is likely to significantly reduce the competitive pressure it could exert in the area.  </w:t>
        <w:br/>
        <w:t xml:space="preserve">114. The operation is therefore likely to harm competition in the Arleux area.  </w:t>
        <w:br/>
        <w:t xml:space="preserve">115. In the Chanzeaux area, the new entity will be in a monopoly situation, with Antargaz holding the only other depot in the area (Saint-Barthélemy-d’Anjou). The notifying party indicated that all competitors had depots at the edges of the area. However, these depots, all located more than 90 kilometers from the Chanzeaux depot, cannot exert competitive pressure equivalent to that exerted by the Saint-Barthélemy-d’Anjou depot located near the Chanzeaux depot (approximately 30 kilometers).  </w:t>
        <w:br/>
        <w:t xml:space="preserve">116. The operation is therefore likely to harm competition in the Chanzeaux area.  </w:t>
        <w:br/>
        <w:t xml:space="preserve">117. In the Cobogal area, the new entity will hold [60-70]% of market share ([10-20]% for Antargaz and [40-50]% for Totalgaz). This area has only one loading point, the Cobogal depot jointly owned by Totalgaz, Primagaz, and Antargaz. Primagaz will remain the only competitor present in the area with a market share of [40-50]%. In Gironde, the department where the Cobogal maritime import depot is located, the parties represent approximately [70-80]% of the volumes sold. There is therefore no manifest mismatch between the storage capacities held and the volumes sold concerning this depot. The notifying party specified that Vitogaz and Butagaz have two depots located respectively 93 kilometers and 125 kilometers from Cobogal, at a distance less than the maximum distance traveled by delivery trucks leaving this depot. However, these depots are located at the extreme north of the area and can only exert significant competitive pressure on customers located at the northern edge of the area and not on all customers. Moreover, as previously demonstrated, the operation is likely to degrade Primagaz's LPG import conditions at Cobogal, which will significantly limit its downstream competitiveness.  </w:t>
        <w:br/>
        <w:t xml:space="preserve">118. The operation is therefore likely to harm competition in the Cobogal area.  </w:t>
        <w:br/>
        <w:t xml:space="preserve">119. In the Cramans area, the new entity will hold a market share of [70-80]% ([20-30]% for Antargaz and [40-50]% for Totalgaz) and will solely or jointly control the two depots in the area, with the Cramans depot being exclusively owned by Totalgaz and the Genlis depot being owned by Primagaz and Antargaz. The notifying party emphasized that the filling center in Deluz, located at the immediate edge of the area and owned by the Butagaz group, has a storage capacity significantly greater than that of the Genlis and Cramans depots (1,200 m3 compared to 100 m3 for each of the other two depots). However, for the reasons outlined above in paragraphs 91 to 99 regarding logistical costs, this depot would likely exert competitive pressure only on a portion of the customers in the area.  </w:t>
        <w:br/>
        <w:t xml:space="preserve">120. The operation is therefore likely to harm competition in the Cramans area.  </w:t>
        <w:br/>
        <w:t xml:space="preserve">121. In the Merlerault area, the market share of the new entity will amount to [60-70]% ([10-20]% for Antargaz and [50-60]% for Totalgaz). The new entity will hold two of the three depots in the area (Le Merlerault and Saint-Georges-Buttavent), with Primagaz controlling the only remaining depot (Coltainville). The notifying party specified that the Saint-Georges-Buttavent depot is located 105 kilometers from the Merlerault depot and that Butagaz and Vitogaz each have a depot located at the outer edge of the area but at a relatively similar distance (Vire for Butagaz and Brûlon for Vitogaz). However, it does not provide any evidence to demonstrate that these two depots, which are located to the east of the area, are likely to serve all customers in the Merlerault area.  </w:t>
        <w:br/>
        <w:t xml:space="preserve">122. The operation is therefore likely to harm competition in the Merlerault area.  </w:t>
        <w:br/>
        <w:t xml:space="preserve">123. In the La Motte area, the new entity will be in a monopoly situation, with Antargaz holding the only other depot in the area (La Garde). The notifying party indicated that the Primagaz group has a depot in Carros, located outside the area. However, the geographical situation of this depot is opposite to that of the Antargaz site, which is located to the west of the area and therefore does not constitute a close alternative to the La Garde depot.  </w:t>
        <w:br/>
        <w:t xml:space="preserve">124. The operation is therefore likely to harm competition in the La Motte area.  </w:t>
        <w:br/>
        <w:t xml:space="preserve">125. In the Niort area, the new entity will be in a monopoly situation, with the operation resulting in the exclusive control of the Niort depot, which was initially owned by Antargaz and Totalgaz. The notifying party specified that the Vitogaz group depots located in Gémozac and Sainte-Florence, as well as the Butagaz depot located in Douhet, will constrain the behavior of the new entity, as these depots are located at a distance less than the maximum distance traveled by delivery trucks leaving the Niort depot. However, these depots are not evenly distributed around the area, so their influence can only extend over a portion of it, without being able to constrain the behavior of the new entity throughout the entire area.  </w:t>
        <w:br/>
        <w:t xml:space="preserve">126. The operation is therefore likely to harm competition in the Niort area.  </w:t>
        <w:br/>
        <w:t xml:space="preserve">127. In the Vic-en-Bigorre area, the market share of the new entity will amount to [70-80]% ([60-70]% for Antargaz and [10-20]% for Totalgaz). The new entity will solely or jointly control the only two depots in the area, namely the Vic-en-Bigorre depot, exclusively owned by Totalgaz, and the Lacq depot, jointly owned by Antargaz and Butagaz. Butagaz will therefore be the only alternative to the new entity in the area, as no competing depot is located nearby.  </w:t>
        <w:br/>
        <w:t xml:space="preserve">128. The operation is therefore likely to harm competition in the Vic-en-Bigorre area.  </w:t>
        <w:br/>
        <w:t>129. In the Lacq area, the market share of the new entity will amount to [60-70]% ([50-60]% for Antargaz and [10-20]% for Totalgaz). Three depots are located in this area, the</w:t>
      </w:r>
    </w:p>
    <w:p>
      <w:r>
        <w:rPr>
          <w:b/>
        </w:rPr>
        <w:t>[Pages 28–30]</w:t>
      </w:r>
    </w:p>
    <w:p>
      <w:r>
        <w:t>deux dépôts de la zone, le dépôt de Lacq, détenu conjointement par Antargaz et Butagaz, le dépôt de Vic-en-Bigorre détenu exclusivement par Totalgaz, et le dépôt de Labenne détenu exclusivement par Primagaz. Butagaz and Primagaz, which will be the only two remaining competitors, will exert limited competitive pressure, with their market shares being [20-30]% and [10-20]% respectively. This area is also bounded to the west by the Atlantic coast, while to the east, it overlaps with that of Vic-en-Bigorre, where the new entity holds a very high market share ([70-80]%).</w:t>
      </w:r>
    </w:p>
    <w:p>
      <w:r>
        <w:t>130. The operation is therefore likely to harm competition in the Lacq area.</w:t>
      </w:r>
    </w:p>
    <w:p>
      <w:r>
        <w:t>131. In the Boussens area, the new entity will be in a monopoly position, as it will hold the only two depots in the area (Vic-en-Bigorre and Boussens). The nearest depot to the area is located in Fenouillet and is also owned by Totalgaz.</w:t>
      </w:r>
    </w:p>
    <w:p>
      <w:r>
        <w:t>132. The operation is therefore likely to harm competition in the Boussens area.</w:t>
      </w:r>
    </w:p>
    <w:p>
      <w:r>
        <w:t>133. In the Feyzin area, the market share of the new entity will rise to [80-90]% ([10-20]% for Antargaz and [60-70]% for Totalgaz). This area has three depots: two are exclusively owned by Totalgaz (Mâcon and Saint-Cyprien) and the last is jointly controlled by Antargaz and Primagaz (Feyzin). Primagaz will therefore be the only remaining competitor in the area, with a limited market share of [10-20]%. [confidential] Excluding this depot, the market share of the new entity would remain high, as it would be [50-60]% ([40-50]% for Antargaz and [10-20]% for Totalgaz).</w:t>
      </w:r>
    </w:p>
    <w:p>
      <w:r>
        <w:t>134. The notifying party indicated that the Feyzin refinery has loading points, so a small bulk distributor could directly source from the refinery to stimulate competition in the Feyzin area. However, the notifying party has concluded a supply contract with Total, which guarantees it, for the duration of the contract, to recover the propane production from the Feyzin refinery. At the end of this contract, it cannot be excluded that the new entity will again be chosen by Total as a buyer. Furthermore, access to a third-party refinery does not ensure the same sustainability as access to a loading point owned or jointly owned. Indeed, the contract concluded with the refinery may be short-term, not guaranteeing the LPG distributor a presence for a sufficient duration in the area to engage in a long-term contractual relationship with a small bulk customer.</w:t>
      </w:r>
    </w:p>
    <w:p>
      <w:r>
        <w:t>135. The operation is therefore likely to harm competition in the Feyzin area.</w:t>
      </w:r>
    </w:p>
    <w:p>
      <w:r>
        <w:t>* * *</w:t>
      </w:r>
    </w:p>
    <w:p>
      <w:r>
        <w:t>136. The operation is thus likely to harm competition, through horizontal effects, in the following 11 local areas: Arleux, Chanzeaux, Cramans, la Motte, le Merlerault, Vic-en-Bigorre, Cobogal, Niort, Feyzin, Boussens, and Lacq. To remedy the identified risks, the notifying party has undertaken commitments described in paragraphs 172 to 207 of this decision.</w:t>
      </w:r>
    </w:p>
    <w:p>
      <w:r>
        <w:t>Analysis of the impact of the operation on the supply costs of competitors of the new entity</w:t>
      </w:r>
    </w:p>
    <w:p>
      <w:r>
        <w:t>137. For operators to effectively stimulate competition in the local markets of LPG sold in small bulk, it is not enough for them to have access to a loading point. They must also be able to source LPG at a competitive price. However, as previously outlined, the operation has the effect of degrading the supply conditions from one of the two main maritime import depots in the northern zone (Norgal) and the only maritime import depot in the southwestern zone (Cobogal). Competitors will have only limited alternatives for their supply, as the new entity will benefit from almost exclusive access to the propane production from Total's refineries and will control the only other maritime import depot in the northern zone capable of receiving VLGCs. As shown in the table below, the new entity will have [confidential] import capacities in the northern zone and will have [confidential] import capacities throughout France.</w:t>
      </w:r>
    </w:p>
    <w:p>
      <w:r>
        <w:t>Table No. 3: Distribution of propane import capacities in France (in m3)</w:t>
        <w:br/>
        <w:t>Antarg. Totalg. New Primag. Vitog. Esso Group Shell BP Total</w:t>
        <w:br/>
        <w:t>entity Total</w:t>
        <w:br/>
        <w:t>Norgal […] […] […] […] 40,000</w:t>
        <w:br/>
        <w:t>Donges […] […] […] 80,000</w:t>
        <w:br/>
        <w:t>Brest […] 6,000</w:t>
        <w:br/>
        <w:t>Total capacities […] […] […] […] […] […] 126,000</w:t>
        <w:br/>
        <w:t>northern zone</w:t>
        <w:br/>
        <w:t>Total capacities […]% […]% […]% […]% […]% […]% 100%</w:t>
        <w:br/>
        <w:t>northern zone (%)</w:t>
        <w:br/>
        <w:t>Cobogal […] […] […] […] 8,500</w:t>
        <w:br/>
        <w:t>Géogaz […] […] […] […] […] […] 120,000</w:t>
        <w:br/>
        <w:t>Lavéra […] 98,200</w:t>
        <w:br/>
        <w:t>Total capacities […] […] […] […] […] […] […] […] […] 226,700</w:t>
        <w:br/>
        <w:t>southern zone</w:t>
        <w:br/>
        <w:t>Total capacities […]% […]% […]% […]% […]% […]% […]% […]% […]% 100%</w:t>
        <w:br/>
        <w:t>southern zone (%)</w:t>
        <w:br/>
        <w:t>Total capacities […] […] […] […] […] […] […] […] […] 352,700</w:t>
        <w:br/>
        <w:t>entire France</w:t>
        <w:br/>
        <w:t>Total capacities […]% […]% […]% […]% […]% […]% […]% […]% […]% 100%</w:t>
        <w:br/>
        <w:t>France (%)</w:t>
      </w:r>
    </w:p>
    <w:p>
      <w:r>
        <w:t>138. At the national level, Primagaz holds the highest import capacity. However, this capacity is almost exclusively due to the storage capacity it has at Lavéra. Nevertheless, as significant as these capacities are, they do not allow it to supply its depots located in northern France at a competitive cost, due to transportation costs. Indeed, to supply its depots located in northern France, Primagaz primarily sources from [confidential]. Primagaz estimated [confidential].</w:t>
      </w:r>
    </w:p>
    <w:p>
      <w:r>
        <w:t>139. The capacities presented in the table above include Total's propane import capacities. However, by selling Totalgaz, Total would have to concentrate its imports on butane, due to the lack of downstream propane distribution activities. The capacities it has at Donges and Lavéra would only serve for storing the production from its refineries, production that is almost exclusively intended for the new entity under their contractual agreements. Excluding Total, the new entity would hold almost all of the LPG import capacities in northern France and about one-third of the capacities at the national level. Following the operation, its competitors would see their own supply capacity degraded, which would further reduce the competitive constraint they would be able to exert.</w:t>
      </w:r>
    </w:p>
    <w:p>
      <w:r>
        <w:t>140. To address this issue, the notifying party has undertaken commitments described in paragraphs 172 to 207 of this decision aimed at restoring access for competing distributors to wholesale LPG at competitive prices to ensure their ability to stimulate competition in the downstream market for small bulk.</w:t>
      </w:r>
    </w:p>
    <w:p>
      <w:r>
        <w:t>B. MARKETS FOR PACKAGED LPG</w:t>
      </w:r>
    </w:p>
    <w:p>
      <w:r>
        <w:t>141. In a packaged LPG market that includes wholesale sales to resellers and direct sales to professionals, the market share of the new entity will rise to [40-50]% ([20-30]% for Antargaz and [10-20]% for Totalgaz). The market shares of Butagaz, Primagaz, and Vitogaz will be [30-40]%, [10-20]%, and [0-5]%, respectively, with the remaining share (approximately [0-5]%) going to Seminck, a private label supplier for the Auchan group.</w:t>
      </w:r>
    </w:p>
    <w:p>
      <w:r>
        <w:t>a) The market for packaged LPG sold to professionals</w:t>
      </w:r>
    </w:p>
    <w:p>
      <w:r>
        <w:t>142. In the market for packaged LPG sold to professionals, the market share of the new entity will rise to [40-50]% ([20-30]% for Antargaz and [20-30]% for Totalgaz). In this market, Butagaz, Primagaz, and Vitogaz will have respective market shares of [30-40]%, [10-20]%, and [0-5]%.</w:t>
      </w:r>
    </w:p>
    <w:p>
      <w:r>
        <w:t>143. In this market, changes in supplier can occur relatively quickly and without major costs. Indeed, there is no deposit system for professionals, so in the event of a change of suppliers, they only need to return the stock of bottles that has been lent to them. The removal of the bottles is provided free of charge by the former supplier. Furthermore, different suppliers offer similar ranges of LPG bottles. Thus, while most respondents to the market test indicated that they were generally loyal to a brand, they also felt that there were no major obstacles to changing suppliers.</w:t>
      </w:r>
    </w:p>
    <w:p>
      <w:r>
        <w:t>144. In this market, the competitors of the new entity all have excess filling capacities, their production of packaged LPG being significantly lower than their theoretical maximum production capacity. However, the majority of respondents specified that it is not enough to have filling capacities to respond to an increase in demand, as an increase in production requires investment in new bottles, which constitutes a significant investment (on the order of 20 to 30 euros per bottle). However, it should be noted that given the constant decline in demand for packaged LPG, operators have empty bottles available, which is a</w:t>
      </w:r>
    </w:p>
    <w:p>
      <w:r>
        <w:rPr>
          <w:b/>
        </w:rPr>
        <w:t>[Pages 31–33]</w:t>
      </w:r>
    </w:p>
    <w:p>
      <w:r>
        <w:t>significant investment (in the range of 20 to 30 euros per bottle). However, it should be noted that given the constant decline in the demand for packaged LPG, operators have empty bottles available, which allows them, initially, to increase their sales without making significant investments. For example, the notifying party indicated that when Antargaz won the contract to supply the Carrefour private label in 2008, it did not have to invest immediately in new bottles, being able to use its excess stock of bottles. Furthermore, Butagaz, the main competitor of the new entity in this market, specified that although acquiring new bottles represents a significant investment, this investment would be recouped by the increase in sales. Finally, the commitments made by UGI regarding bulk LPG are likely to allow competitors to access competitively priced bulk LPG to respond to an increase in demand. These commitments thus foresee the entry of Butagaz, the main competitor of the parties, into the Norgal economic interest group (GIE), which will give it direct access to the main national import depot.</w:t>
      </w:r>
    </w:p>
    <w:p>
      <w:r>
        <w:t>145. Finally, buyers have significant countervailing power. The notifying party thus specified that Antargaz sold more than [50-60]% of its volumes to customers purchasing more than 10 tons per year and that Total sold approximately [confidential] of its volumes to this same type of customers. Furthermore, the bargaining power of professional customers is illustrated by the fact that they pay substantially less for their bottles than large retail chains (GMS). In this regard, the notifying party indicated that professionals paid on average [30-40]% less than GMS for a propane bottle of the Antargaz brand, this difference being around [20-30]% for Totalgaz. Moreover, it specified that the average price paid by professional customers was lower than the total cost of production and supply of packaged LPG. The low profitability of this activity is confirmed by the various competitors of the new entity, all of whom achieve net margin rates lower than those observed in other LPG distribution markets.</w:t>
      </w:r>
    </w:p>
    <w:p>
      <w:r>
        <w:t>146. Given the ability of competitors of the new entity to respond to an increase in demand, the absence of major obstacles to changing suppliers, and the purchasing power of customers, the operation is therefore not likely to harm competition in the market for packaged LPG sold to professionals through horizontal effects.</w:t>
      </w:r>
    </w:p>
    <w:p>
      <w:r>
        <w:t>b) The market for packaged LPG sold in bulk to resellers</w:t>
      </w:r>
    </w:p>
    <w:p>
      <w:r>
        <w:t>147. In a market limited to the wholesale sale of packaged LPG under branded labels (MDF) to resellers, the new entity will have a market share of [40-50]% ([20-30]% for Antargaz and [20-30]% for Totalgaz). The competitors of the new entity, Butagaz, Primagaz, and Vitogaz, will have market shares of [30-40]%, [10-20]%, and [0-5]%, respectively.</w:t>
      </w:r>
    </w:p>
    <w:p>
      <w:r>
        <w:t>148. In a market for the wholesale sale of packaged LPG to resellers (including MDF and private labels), the new entity will have a market share of [40-50]% ([20-30]% for Antargaz and [10-20]% for Totalgaz). The competitors of the new entity, Butagaz, Primagaz, Vitogaz, and Seminck, will have market shares of [30-40]%, [10-20]%, [0-5]%, and [0-5]%, respectively.</w:t>
      </w:r>
    </w:p>
    <w:p>
      <w:r>
        <w:t>Market for packaged LPG sold in bulk to resellers under branded labels (MDF)</w:t>
      </w:r>
    </w:p>
    <w:p>
      <w:r>
        <w:t>149. In this market, the possibility of changing suppliers is primarily hindered by the deposit system, which limits the willingness of end consumers to change their LPG bottle brand. Upon their first purchase of LPG from a given supplier, the customer receives an LPG bottle in exchange for a deposit, the consignment, and also purchases a gas charge, which corresponds to the gas contained inside the bottle. From the second purchase from this same supplier, the customer, if they have returned their empty bottle, receives in exchange a full bottle by only paying for the charge. If the customer wishes to recover the amount of the deposit, they must return their empty bottle along with the deposit slip. In case of loss of this slip, they only receive a negligible compensation (between one and three euros instead of more than ten euros in deposit). Almost all respondents to the market test also indicated that customers were attached to a brand. However, this brand loyalty, while it may partly be due to safety concerns, is likely primarily due to the deposit system. Furthermore, the presumed preferences of consumers do not prevent distributors from delisting certain suppliers both locally and nationally. [confidential] Competitors have all indicated, including Butagaz which has a well-known brand, that they have been victims of delisting at the national level or at certain local points of sale of large retail chains.</w:t>
      </w:r>
    </w:p>
    <w:p>
      <w:r>
        <w:t>150. In this market, the new entity will face competition from the Butagaz group, which has a brand with significant recognition as evidenced by the information provided by the notifying party. This group, a market leader prior to the operation, will exert strong competitive pressure on the new entity. Furthermore, as previously demonstrated, the various operators would be able to respond to an increase in demand in the event of a price increase by the new entity.</w:t>
      </w:r>
    </w:p>
    <w:p>
      <w:r>
        <w:t>151. Thus, in the event of a price increase, customers would have the option to turn to other operators. The incentives for the new entity in this market will also be limited by the fact that demand comes from large retail players who have significant countervailing power. Given the high concentration in this sector, each distribution group represents a substantial share of the revenue generated by an operator, which gives them significant weight in commercial negotiations with the latter. Thus, the three largest customers of the new entity together represent [40-50]% of its revenue generated in the wholesale market for packaged LPG sold under branded labels (MDF).</w:t>
      </w:r>
    </w:p>
    <w:p>
      <w:r>
        <w:t>152. Moreover, the new entity's incentive to raise prices will be limited by the downward trend in the market. Sales of packaged LPG sold under branded labels (MDF) have indeed decreased by nearly 20% between 2009 and 2013, and most respondents to the market test estimated that this decline is expected to continue.</w:t>
      </w:r>
    </w:p>
    <w:p>
      <w:r>
        <w:t>153. The operation is therefore not likely to harm competition, through horizontal effects, in the market for packaged LPG sold in bulk to resellers under branded labels (MDF).</w:t>
      </w:r>
    </w:p>
    <w:p>
      <w:r>
        <w:t>Market for packaged LPG sold in bulk to resellers (including branded and private labels)</w:t>
      </w:r>
    </w:p>
    <w:p>
      <w:r>
        <w:t>154. In such a market, the analysis previously conducted regarding the market for packaged LPG sold in bulk to resellers under branded labels (MDF) is applicable, the only difference between these two markets being the consideration of the competitive pressure exerted by private labels. Private labels account for approximately [10-20]% of total packaged LPG sales to resellers. Their weight is therefore still relatively limited. However, the possibility for resellers to use private labels instead of branded labels is likely to increase their countervailing power against suppliers of packaged LPG. Butagaz believes, in this regard, that "this pressure [from large retail chains] exerted on the market is heightened by the fact that large retail chains also sell their own bottles under private labels." Between 2009 and 2013, sales of packaged LPG under branded labels (MDF) thus decreased more rapidly than total packaged LPG sales: they fell by 19%, while the overall market decline was 15%.</w:t>
      </w:r>
    </w:p>
    <w:p>
      <w:r>
        <w:t>155. The operation is not likely to harm competition, through horizontal effects, in the wholesale market for packaged LPG sold to resellers.</w:t>
      </w:r>
    </w:p>
    <w:p>
      <w:r>
        <w:t>C. THE MARKET FOR WHOLESALE LPG-C SALES</w:t>
      </w:r>
    </w:p>
    <w:p>
      <w:r>
        <w:t>156. In the wholesale market for LPG-c, the market share of the new entity will be [40-50]% ([10-20]% for Antargaz and [20-30]% for Totalgaz). The market shares of Butagaz, Vitogaz, and Primagaz will be [20-30]%, [10-20]%, and [5-10]%, respectively. However, the notifying party estimates that the market share attributed to Totalgaz is overestimated, as it includes intra-group sales made by Total within its network of service stations. [confidential] However, the parties have concluded a transitional agreement under which Total commits to supply LPG-c to a portion of its service stations exclusively from the new entity, which will not allow competitors of the new entity to sell their LPG-c to these service stations in the short or medium term.</w:t>
      </w:r>
    </w:p>
    <w:p>
      <w:r>
        <w:t>157. The offer of LPG-c is relatively homogeneous. LPG is a standard product, and no operator offers any particular service that tends to differentiate it. Furthermore, it emerges from the market test that buyers of LPG-c can quickly and without major additional costs change suppliers, the main difficulty residing in changing the storage tank when it is made available to the customer. The majority of customers indicated in their responses to the market test that it was easy to change LPG-c suppliers. Moreover, two of the three competitors of the new entity indicated that they would be able to respond quickly to an increase in demand. This observation is further supported by the commitments made by the notifying party regarding the Norgal and Cobogal import depots, as well as the reduction of the duration of the contract binding UGI and Total, which will allow competing distributors of the new entity to access propane and butane in bulk under competitive conditions. Thus, in the event of a price increase by the new entity, its customers would have alternative suppliers.</w:t>
      </w:r>
    </w:p>
    <w:p>
      <w:r>
        <w:t>158. Furthermore, the new entity's incentive to raise prices will be even more limited as a very large portion of market demand comes from powerful buyers from either large retail chains or oil groups (approximately [confidential] according to the notifying party's estimates). Thus, all competitors confirmed facing significant countervailing demand power. One competitor thus emphasizes that "our buyers benefit from significant negotiating power when it comes to large companies (such as oil companies or large retail players)."</w:t>
      </w:r>
    </w:p>
    <w:p>
      <w:r>
        <w:t>159. Finally, the LPG-c market is in sharp decline. Between 2011 and 2013, volumes sold decreased by nearly 20%, and almost all customers and competitors surveyed during the market test believe that this downward trend is expected to continue. The constant decline in the LPG-c market is explained by the end of tax incentives granted to this type of fuel, incentives that had allowed its development. One customer indicated that "the government, through the energy transition law, favors energy...</w:t>
      </w:r>
    </w:p>
    <w:p>
      <w:r>
        <w:rPr>
          <w:b/>
        </w:rPr>
        <w:t>[Pages 34–36]</w:t>
      </w:r>
    </w:p>
    <w:p>
      <w:r>
        <w:t xml:space="preserve">electric, renewable energy, to the detriment of fossil LPG, and consequently, automobile manufacturers do not promote the sale of vehicles equipped to run on LPG.  </w:t>
        <w:br/>
        <w:t xml:space="preserve">160. The operation is therefore not likely to harm competition in the LPG market through horizontal effects.  </w:t>
        <w:br/>
        <w:t xml:space="preserve">IV. Accessory Restrictions  </w:t>
        <w:br/>
        <w:t xml:space="preserve">161. The notifying party details in the notification several agreements that it considers "directly related and necessary for the realization of the concentration" and requests their examination in accordance with paragraphs 535 et seq. of the Authority's guidelines on the control of concentrations. Among the various agreements, some do not limit "the freedom of action of the parties in the market" or "do not restrict competition," so it is not for the Authority to rule on these contracts. This particularly concerns agreements made between UGI and Total regarding human resources services, IT services, the rental of butane storage capacities, and the "debranding" of Totalgaz products by UGI.  </w:t>
        <w:br/>
        <w:t xml:space="preserve">162. On the other hand, UGI, the acquirer, and Total, the seller, have concluded or are considering concluding three contracts that may restrict the competition that will occur between them following the operation.  </w:t>
        <w:br/>
        <w:t xml:space="preserve">A. LPG BOTTLE REFERENCE CONTRACT AND RETAIL RESALE CONTRACT FOR LPG  </w:t>
        <w:br/>
        <w:t xml:space="preserve">163. Under a contract concluded between UGI and Total, Total agrees to reference Totalgaz LPG bottles within a portion of the Total group's service stations. This contract specifies that Total commits to reference Totalgaz bottles at the service stations of the Total network, where Totalgaz bottles are currently sold, namely […] service stations, until [confidential]. In […] service stations, this commitment is accompanied by an exclusivity clause.  </w:t>
        <w:br/>
        <w:t xml:space="preserve">164. UGI and Total have also concluded a contract under which Total agrees to source exclusively from Totalgaz for LPG for […] service stations of its group until [confidential].  </w:t>
        <w:br/>
        <w:t xml:space="preserve">165. The notifying party specified that these contracts will notably help avoid any disruption in Totalgaz's activities, for a duration necessary for its integration within UGI. It specifies that in the absence of such an agreement, Totalgaz would be abruptly deprived of one of its outlets and that the concerned service stations would be deprived of an immediate supply source. The notifying party estimated that the competitive impact of the exclusivity clauses provided in these two agreements was low, as these exclusivities only concerned a limited portion of Total's service stations.  </w:t>
        <w:br/>
        <w:t xml:space="preserve">166. As specified in the Authority's guidelines, the European Commission's communication on restrictions directly related and necessary for the realization of concentration operations published on March 5, 2005, can serve as a guide to the Authority in assessing such restrictions within the framework of national concentration control. This communication indicates that purchase obligations "may aim to ensure the continuity of supply for one or the other of the parties in products necessary for the activities retained by the seller or taken over by the acquirer." It specifies that their duration must be limited to 5 years and that "obligations, both for delivery and purchase concerning fixed quantities, possibly accompanied by a progressive clause, are recognized as directly related and necessary for the realization of the concentration. Obligations concerning the supply of indeterminate quantities, providing for exclusivity or granting a privileged status to the supplier or the buyer are, on the other hand, not necessary for the realization of the operation."  </w:t>
        <w:br/>
        <w:t xml:space="preserve">167. In this case, the contract concluded between UGI and Total regarding packaged LPG includes an exclusivity clause for a portion of the service stations, while for the other portion of the service stations, it does not specify the quantities concerned. The contract concluded between UGI and Total regarding LPG includes a clause for exclusive supply. Therefore, these agreements do not constitute restrictions directly related and necessary for the realization of the concentration.  </w:t>
        <w:br/>
        <w:t xml:space="preserve">B. CONTRACT FOR THE PROVISION OF BUTANE STORAGE CAPACITIES  </w:t>
        <w:br/>
        <w:t xml:space="preserve">168. Under an agreement concluded between Total and UGI, Totalgaz commits to make available to Total all of the butane storage capacity it has through its participation in the GIE Norgal. This agreement is concluded for a duration of two years, extended until September 30 following the anniversary date of the end of the second year, and may be extended at the request of either party.  </w:t>
        <w:br/>
        <w:t xml:space="preserve">169. The aforementioned communication from the Commission specifies that service contracts have effects equivalent to supply agreements, and considerations regarding purchase and delivery obligations apply to them.  </w:t>
        <w:br/>
        <w:t xml:space="preserve">170. In this case, the agreement concluded between the parties is linked to the operation and necessary insofar as prior to the operation, Totalgaz was making available to Total all of its butane storage capacity, which is necessary for Total to be able to import butane, which feeds its petrochemical plant in Gonfreville. Furthermore, the agreement concerns a specific quantity of [confidential] m3 of butane storage.  </w:t>
        <w:br/>
        <w:t xml:space="preserve">171. The agreement regarding the provision of storage capacities therefore constitutes a restriction directly related and necessary for the realization of the concentration, provided that it is not renewed beyond five years.  </w:t>
        <w:br/>
        <w:t xml:space="preserve">V. Commitments  </w:t>
        <w:br/>
        <w:t xml:space="preserve">172. The notifying party presented a first series of commitments on March 24, 2015, which was submitted to competing LPG distributors during a market test. The content of all the commitments was then the subject of discussions, concerning both their substance and their form, before being reformulated in alternative versions on April 14, 2015, and then on April 27, 2015. This last version was subject to a second market test with all concerned parties. Following this market test, new discussions were initiated with the notifying party, which submitted a final version of its commitments to the Authority on May 13, 2015. It is in this final version, which addresses the concerns arising from the competitive analysis, that they are presented below.  </w:t>
        <w:br/>
        <w:t xml:space="preserve">A. PRINCIPLES FOR ASSESSING THE PROPOSED MEASURES  </w:t>
        <w:br/>
        <w:t xml:space="preserve">173. The measures intended to remedy the competitive harm resulting from the notified operation must comply with the general criteria defined by decision-making practice and case law in order to be deemed capable of ensuring sufficient competition, in accordance with the provisions of Article L. 430-7 of the Commercial Code.  </w:t>
        <w:br/>
        <w:t xml:space="preserve">174. As specified in the Authority's guidelines on concentration control, these measures must be effective in fully remedying the identified competitive harms. To this end, their implementation must not raise any doubts, which implies that they must be drafted with sufficient precision and that the operational modalities for their realization must be sufficiently detailed. Their implementation must also be rapid, as competition is not preserved as long as they are not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  </w:t>
        <w:br/>
        <w:t>175. Furthermore, in order to remedy the harms resulting from a concentration operation, the Authority generally seeks primarily structural measures, which aim to ensure competitive market structures through divestitures of activities or certain assets to an appropriate acquirer capable of exercising real competition, or the elimination of capital links between competitors. However, to the extent that, in order to satisfy the neutrality objective imposed on the Authority, behavioral remedies may appear in the case at hand more appropriate to compensate for certain competitive harms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parties.</w:t>
      </w:r>
    </w:p>
    <w:p>
      <w:r>
        <w:rPr>
          <w:b/>
        </w:rPr>
        <w:t>[Pages 37–39]</w:t>
      </w:r>
    </w:p>
    <w:p>
      <w:r>
        <w:t xml:space="preserve">B. ON THE APPROPRIATENESS OF THE PROPOSED COMMITMENTS  </w:t>
        <w:br/>
        <w:t xml:space="preserve">176. The commitments proposed by the parties aim to remedy the competition concerns arising from the position of the new entity regarding the necessary infrastructures for the supply of LPG (1) and for the local distribution of bulk LPG (2).  </w:t>
        <w:br/>
        <w:t xml:space="preserve">1. MEASURES RELATING TO LPG SUPPLY CONDITIONS AND BULK LPG DISTRIBUTION  </w:t>
        <w:br/>
        <w:t xml:space="preserve">a) Reminder of the effects of the operation and objectives pursued by the remedies  </w:t>
        <w:br/>
        <w:t xml:space="preserve">177. The Antargaz group, under an agreement between its shareholder, UGI, and Total, will have privileged access to the production of Total's refineries for a period of 2 years following the operation, extended until September 30, 2017, this contract being renewable at the request of one of the parties and subject to the agreement of the other. Under this contract, Antargaz will benefit from a de facto quasi-exclusivity on the production of propane from Total's refineries, which will deprive its competitors of alternative supply and loading infrastructures for their bulk and medium bulk deliveries.  </w:t>
        <w:br/>
        <w:t xml:space="preserve">178. Following the operation, Antargaz will also acquire exclusive control of two import depots previously subject to fluctuating control by their shareholders: Norgal and Cobogal. This takeover will have an impact on the minority shareholders, who will face the fact that the new entity will be able to unilaterally decide on the governance of these two terminals and make decisions contrary to their interests. Furthermore, the new group will no longer need to coordinate with the minority shareholder of Cobogal to obtain storage capacity loans from them to receive LPG by sea. Conversely, without capacity loans from the new entity, the minority shareholder of Cobogal will no longer be able to bring in ships for LPG deliveries. At Norgal, the operation, resulting in the disappearance of Totalgaz, is likely to degrade the purchasing conditions of the minority shareholder. The operation will thus limit the ability of competing operators to purchase LPG at a competitive price in the Norgal and Cobogal depots. It will also deprive these operators of two loading points for their bulk and medium bulk trucks.  </w:t>
        <w:br/>
        <w:t xml:space="preserve">179. In order to ensure the supply capacity of its competitors regarding raw materials and to maintain access to loading sites for the delivery of bulk and medium bulk LPG, the notifying party has committed to temporally limit the contract it has concluded with the Total group for access to the production of its refineries. UGI has also committed to divest a portion of the stake it will hold after the operation in the capital of the GIE Norgal and the company Cobogal.  </w:t>
        <w:br/>
        <w:t xml:space="preserve">b) Detailed presentation of the proposed commitments  </w:t>
        <w:br/>
        <w:t xml:space="preserve">180. The notifying party has committed to reducing the duration of the agreement concluded with the Total group to a fixed term expiring on September 30, 2016 (thus covering only one "heating period"). This commitment will free up volumes of propane and butane that will be reintroduced into the market at the end of the contract and for which the competitors of the parties will be able to acquire in order to benefit from an additional supply source and a loading point for their bulk and medium bulk delivery trucks.  </w:t>
        <w:br/>
        <w:t xml:space="preserve">181. During the market test, several operators indicated that this commitment should be accompanied by a prohibition for the new entity to bid for the purchase of butane and propane production from the Total group at the end of its contract. However, such a measure would be excessive. In this case, the identified competitive risk arises from the new entity's ability to capture the volumes from Total's refineries by repeatedly renewing a supply contract concluded as part of this operation. The proposed commitment ensures that the volumes concerned will be reintroduced into the market after a period of less than 18 months and can therefore be acquired following a competitive process by any LPG distributor. A commitment prohibiting the new entity from bidding would also penalize the Total group, which would see the number of potential buyers significantly reduced and thus its ability to foster competition.  </w:t>
        <w:br/>
        <w:t xml:space="preserve">182. Furthermore, the notifying party has committed to divesting an 18% stake in the capital of the GIE Norgal in favor of the company Butagaz, with which it signed a letter of intent dated May 4, 2015. This solution will maintain a balance of three operators at the Norgal depot and thus preserve the competitive situation that existed prior to the operation. UGI has also committed to divesting a 10% stake in the capital of the company Cobogal. The minority shareholder of Cobogal, Primagaz, having a right of first refusal, may, if it wishes, acquire this stake, which would bring its participation to 50% of the capital of Cobogal. If Primagaz does not wish to acquire this 10%, it will be sold to another operator. The capital of Norgal will be distributed among three shareholders as follows: 61.06% for the new entity, 18% for Butagaz, and 20.94% for Vitogaz. Regarding Cobogal, in the event of Primagaz acquiring the 10% stake, the new entity and Primagaz will each hold half of its capital, or in the absence of a buyout by Primagaz, its capital will be held 50% by the new entity, 40% by Primagaz, and 10% by a third party.  </w:t>
        <w:br/>
        <w:t xml:space="preserve">183. These divestitures will be accompanied by a statutory amendment or the conclusion of a shareholders' agreement so that fluctuating control of the shareholders is restored over the Norgal depot and joint control will be established over the Cobogal depot in the event of a buyout by Primagaz. In the event of a third party acquiring the 10% stake in Cobogal, UGI has committed to ensuring that this company remains in a situation of fluctuating control, as it was prior to the operation. The distribution of their capital resulting from the commitments and the allocation of the corresponding storage capacities among the various partners will ensure that the minorities have the possibility to resort to capacity-sharing agreements necessary to maintain their delivery conditions by sea. In order to ensure that it does not exclude any of its partners from its sharing agreements at Norgal, the notifying party has also committed that any "pool" capacity or import contract in which it participates alongside one of the members of the GIE will also be offered to the third member of this GIE.  </w:t>
        <w:br/>
        <w:t xml:space="preserve">184. [Confidential].  </w:t>
        <w:br/>
        <w:t xml:space="preserve">185. The divestitures to which the notifying party has committed will restore competitive supply conditions, as the new entity will no longer be able to exercise exclusive control over two of the main import depots. They will also allow these operators to acquire a stake in the capital of the entities operating these depots or to strengthen their existing participation, so that they will retain both the ability to purchase LPG at a competitive price and the benefit of two loading points for their bulk and medium bulk trucks.  </w:t>
        <w:br/>
        <w:t xml:space="preserve">186. During the market test, one operator noted that, to effectively correct the effects of the operation, it was necessary for the notifying party to also commit to divesting a portion of its stake in the Donges import depot. However, unlike Norgal and Cobogal, this operation does not entail any modification of the nature of the control exercised over the Donges depot, in which the Total group will retain its stake. A divestiture commitment is therefore not justified for this site.  </w:t>
        <w:br/>
        <w:t xml:space="preserve">187. The proposed commitments are thus likely to restore the competitive capacity of the competitors of the parties in the bulk and medium bulk markets and therefore remedy the identified issues in these markets.  </w:t>
        <w:br/>
        <w:t xml:space="preserve">c) The appropriateness of the proposed acquirer for the acquisition of the stake in the GIE Norgal  </w:t>
        <w:br/>
        <w:t xml:space="preserve">On the "fix it first" procedure  </w:t>
        <w:br/>
        <w:t xml:space="preserve">188. As indicated above, UGI and Butagaz signed a letter of intent on May 4, 2015, under which Butagaz will acquire an 18% stake in the capital of the GIE Norgal. This agreement includes a suspensive condition that provides for a reduction of […]% of the supply volumes provided by Antargaz to Butagaz under a contract concluded on March 26, 2013. The divestiture will be carried out in compliance with the statutory provisions of the GIE Norgal and will occur according to the commitments proposed by the notifying party [confidential].  </w:t>
        <w:br/>
        <w:t xml:space="preserve">189. The Authority's guidelines on merger control provide that the identification of a buyer for the acquisition of assets divested as part of a structural commitment can occur before the Authority adopts its decision (the so-called "fix it first" solution). Depending on the progress of this divestiture, it may either be part of the notified elements, any reversal then calling into question the sincerity of the notification itself, or be explicitly subject to commitments as is the case here.  </w:t>
        <w:br/>
        <w:t xml:space="preserve">190. The guidelines specify that a fix it first solution may be favored when circumstances justify it, particularly when there are uncertainties related to the possibility of transferring key contracts or intellectual property rights. In this case, Antargaz, a subsidiary of UGI, concluded a supply contract with Butagaz on March 26, 2013, from the GIE Norgal. The application of this contract mobilizes approximately [confidential]% of the propane storage capacities held by Antargaz at Norgal. The notifying party has therefore informed the Authority that its contractual obligations towards Butagaz constitute an operational constraint, which does not allow it to commit to divesting a sufficiently high stake in the GIE Norgal to resolve the identified competition issues, as UGI cannot both divest part of its storage capacities to Norgal and continue to honor its contract with Butagaz. Furthermore, it was not possible to foresee in the commitments an obligation for the acquirer of UGI's stake to take over the contract concluded with Butagaz, as corrective measures cannot bind a third party to the operation.  </w:t>
        <w:br/>
        <w:t>191. For these reasons, the notifying party proposed a fix it first solution and committed to divesting an 18% stake in the GIE Norgal in favor of Butagaz in exchange for the amendment of the supply contract it has concluded with this company. This</w:t>
      </w:r>
    </w:p>
    <w:p>
      <w:r>
        <w:rPr>
          <w:b/>
        </w:rPr>
        <w:t>[Pages 40–42]</w:t>
      </w:r>
    </w:p>
    <w:p>
      <w:r>
        <w:t xml:space="preserve">solution is materialized by a letter of intent signed by UGI and Butagaz on May 4, 2015, and attached to the commitments.  </w:t>
        <w:br/>
        <w:t xml:space="preserve">On the appropriateness of the acquirer  </w:t>
        <w:br/>
        <w:t xml:space="preserve">192. Butagaz is a simplified joint-stock company, active in the marketing of LPG in France since 1932. Butagaz is a subsidiary of the Shell group, active in the energy and petrochemical sector.  </w:t>
        <w:br/>
        <w:t xml:space="preserve">193. Butagaz is present in both the LPG fuel market and the LPG heating market, targeting both individuals and professionals, and for this purpose operates at all levels of the LPG value chain, ensuring storage and supply activities, product availability, and commercial follow-up through a significant territorial network.  </w:t>
        <w:br/>
        <w:t xml:space="preserve">194. According to the information provided by the notifying party, Butagaz and the Shell group are independent of UGI. Furthermore, Butagaz is already active in the French LPG markets and supplies approximately 670,000 tons of butane and propane each year to over 4.2 million individual and professional customers. Butagaz therefore has the experience, motivation, and skills necessary to operate the divested asset in a viable manner, which will complement its logistics chain in order to actively compete with the parties and other competitors. The accounting data provided by the parties also attest to the financial capacity of the acquirer to maintain and develop the competitive value of the divested asset.  </w:t>
        <w:br/>
        <w:t xml:space="preserve">195. The acquisition by Butagaz of 18% of the capital of the GIE Norgal is not likely, in light of the information available to the Authority, to raise competition issues as Butagaz's market share expressed in propane storage capacity will not exceed 25% once the commitment is realized. Furthermore, this acquisition is not likely to lead to a risk of delay in the implementation of the commitments; the notifying party has indeed specified that the acquisition of the stake in Norgal is not subject to any specific administrative authorization.  </w:t>
        <w:br/>
        <w:t xml:space="preserve">196. Butagaz's candidacy therefore meets the approval conditions generally set by the Competition Authority in the context of divestiture commitments. The Authority can therefore approve Butagaz as the acquirer of the 18% stake in the capital of the GIE Norgal.  </w:t>
        <w:br/>
        <w:t xml:space="preserve">2. MEASURES RELATING TO THE CONDITIONS FOR DISTRIBUTION OF LPG IN SMALL BULK  </w:t>
        <w:br/>
        <w:t xml:space="preserve">a) Reminder of the effects of the operation and objectives pursued by the remedies  </w:t>
        <w:br/>
        <w:t xml:space="preserve">197. The new entity will have a logistical infrastructure unmatched by its competitors as it will be a shareholder of more than half of the LPG small bulk loading points located in France (i.e., 51 depots). Thanks to the unparalleled extent of its territorial network, the new entity will now be able to free itself from exchange contracts with its competitors while retaining the ability to deliver its LPG in small bulk throughout the territory. Consequently, the concentration will remove the new entity's incentive to grant access to its own local infrastructures to its competitors, as such a refusal would only result in a financial loss for it without affecting its own capacity to cover the national territory. This would have a significant impact on competition by reducing, or even depriving competing distributors of the ability to deliver to their customers in certain geographical areas, due to lack of access to the parties' depots.  </w:t>
        <w:br/>
        <w:t xml:space="preserve">198. In order to eliminate any risk of harming competition through such a restriction on access to its infrastructures, the notifying party has committed to divest part or all of the capital of the small bulk loading points located in areas where the operation significantly strengthens its storage capacity.  </w:t>
        <w:br/>
        <w:t xml:space="preserve">b) Detailed presentation of the proposed commitments  </w:t>
        <w:br/>
        <w:t xml:space="preserve">199. The notifying party has committed to divest:  </w:t>
        <w:br/>
        <w:t xml:space="preserve">- 34% of the capital of Sigap Ouest, which operates the depots of Niort and Massay;  </w:t>
        <w:br/>
        <w:t xml:space="preserve">- 50% of the capital of a company that it commits to create and which will operate the depot of Saint Cyprien;  </w:t>
        <w:br/>
        <w:t xml:space="preserve">200. For these two sites, the notifying party commits to conclude a shareholders' agreement with the acquirer providing for an alternation of governance every three years between the two partners, thus allowing the acquirer to exercise joint control over the two infrastructures.  </w:t>
        <w:br/>
        <w:t xml:space="preserve">201. UGI also commits to divest all depots located at:  </w:t>
        <w:br/>
        <w:t xml:space="preserve">- Arleux;  </w:t>
        <w:br/>
        <w:t xml:space="preserve">- Chanzeaux;  </w:t>
        <w:br/>
        <w:t xml:space="preserve">- Cramans;  </w:t>
        <w:br/>
        <w:t xml:space="preserve">- La Garde;  </w:t>
        <w:br/>
        <w:t xml:space="preserve">- Saint-Georges-Buttavent; and  </w:t>
        <w:br/>
        <w:t xml:space="preserve">- Vic-en-Bigorre.  </w:t>
        <w:br/>
        <w:t xml:space="preserve">202. These commitments will reduce the market shares of the new entity to a level below 50% or eliminate the addition of market shares observed in the area. They will also ensure that acquiring operators have a local infrastructure from which they can serve their customers with LPG in small bulk, without being required to enter into an exchange agreement with the new entity.  </w:t>
        <w:br/>
        <w:t xml:space="preserve">203. [Confidential]  </w:t>
        <w:br/>
        <w:t xml:space="preserve">204. One of the operators surveyed in the market test argued that the divestitures proposed by the notifying party were insufficient. This operator recommends imposing on UGI the lifting of exclusivity clauses in its contracts with final LPG consumers, allowing its customers to terminate their contracts during a period of 18 months, enabling the transfer of ownership of the tanks of the affected consumers to a potential new supplier, and finally, capping the duration of contracts of the new entity to 3 years. To support its observations, this operator refers to a decision of the British competition authority regarding the competitive organization of liquefied petroleum gas markets. However, this decision did not occur in the context of a concentration operation review.  </w:t>
        <w:br/>
        <w:t xml:space="preserve">205. Such measures are, however, not appropriate in this case. Indeed, the adoption of such remedies would place the new entity in a situation of total asymmetry compared to its competitors and could lead to anti-competitive effects. Competing operators could indeed challenge the entirety of UGI's customer portfolio without fearing the implementation of a reciprocal strategy. This is precisely why the measures taken by the British authority, on which the operator relies in its response, apply simultaneously to all LPG distributors, in order not to create asymmetry in their competitive relationships that would destabilize market balances. Furthermore, such remedies would go beyond provisions recently adopted by the legislator concerning LPG contracts, which aim precisely to cap the duration of contracts and improve their pricing transparency, particularly regarding the conditions applicable during the potential transfer of ownership of the tank. The consequences of the operation on the affected markets do not justify the adoption of additional measures, the scope of which exceeds those adopted by the legislator.  </w:t>
        <w:br/>
        <w:t xml:space="preserve">206. In its response to the market test, a second operator noted that the notifying party should also commit to divesting depots outside the areas affected by the operation to improve the efficiency of competitors. However, such a request is disproportionate and has no direct link to the effects of the operation. The divestiture commitments proposed by UGI are, on the contrary, intended to correct the imbalances caused by the operation in the areas where UGI's position will be strengthened. It is not justified to require equivalent remedies for local markets where the concentration does not have any structural effects.  </w:t>
        <w:br/>
        <w:t xml:space="preserve">207. The proposed commitments are therefore likely to restore the competitive capacity of the competing distributors of the parties in the small bulk markets and thus remedy the identified problems in these markets.  </w:t>
        <w:br/>
        <w:t xml:space="preserve">3. [CONFIDENTIAL]  </w:t>
        <w:br/>
        <w:t xml:space="preserve">208. [Confidential]  </w:t>
        <w:br/>
        <w:t>209. In this case, the objective of the commitments is to remedy effects whose lasting nature is established. The present measures thus aim to prevent, following the operation, a deterioration of the ability of the competitors of the new entity to serve their customers with LPG in small bulk. Therefore, in the absence of a significant and lasting structural modification of the markets under the divestiture commitments, and given the lasting nature of UGI's position, it is appropriate to provide for a review clause after which the Authority will decide, by a reasoned decision and after having gathered the observations of the parties, whether to extend the application of the substitute commitments, in whole or in part, considering the evolution of the legal or factual circumstances taken into account during the review of the present operation.</w:t>
      </w:r>
    </w:p>
    <w:p>
      <w:r>
        <w:rPr>
          <w:b/>
        </w:rPr>
        <w:t>[Pages 43–43]</w:t>
      </w:r>
    </w:p>
    <w:p>
      <w:r>
        <w:t xml:space="preserve">DECIDES  </w:t>
        <w:br/>
        <w:t xml:space="preserve">Sole Article: The operation notified under number 14-123 is authorized subject to the commitments described above and attached to this decision.  </w:t>
        <w:b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