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https://www.autoritedelaconcurrence.fr/fr/decision/relative-la-saisine-de-la-confederation-de-lartisanat-et-des-petites-entreprises-du</w:t>
      </w:r>
    </w:p>
    <w:p>
      <w:r>
        <w:t>Pages translated : 1</w:t>
      </w:r>
    </w:p>
    <w:p/>
    <w:p>
      <w:r>
        <w:rPr>
          <w:b/>
        </w:rPr>
        <w:t>[Pages 1–1]</w:t>
      </w:r>
    </w:p>
    <w:p>
      <w:r>
        <w:t xml:space="preserve">FRENCH REPUBLIC  </w:t>
        <w:br/>
        <w:t xml:space="preserve">Decision No. 90-D-33 of October 2, 1990  </w:t>
        <w:br/>
        <w:t xml:space="preserve">regarding the referral by the Confederation of Craft and Small Building Enterprises (C.A.P.E.B.)  </w:t>
        <w:br/>
        <w:t xml:space="preserve">The Competition Council,  </w:t>
        <w:br/>
        <w:t xml:space="preserve">Having regard to the letter registered on January 12, 1989, under number F 217, by which the Confederation of Craft and Small Building Enterprises referred to the Competition Council practices by the E.D.F.-G.D.F. establishments, which consist of including on their subscribers' invoice statements the names and telephone numbers of 'Chaînegaz' installers, which it considers anti-competitive;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of the Government Commissioner;  </w:t>
        <w:br/>
        <w:t xml:space="preserve">Having regard to the letter from the Confederation of Craft and Small Building Enterprises registered on September 28, 1990;  </w:t>
        <w:br/>
        <w:t xml:space="preserve">Having regard to the other documents in the file;  </w:t>
        <w:br/>
        <w:t xml:space="preserve">The rapporteur, the general rapporteur, and the Government Commissioner heard;  </w:t>
        <w:br/>
        <w:t xml:space="preserve">Considering that by the letter of September 28, 1990, mentioned above, the Confederation of Craft and Small Building Enterprises declares that it withdraws the request it had made to the Council;  </w:t>
        <w:br/>
        <w:t xml:space="preserve">Considering that there is no need for the Council to take action ex officio,  </w:t>
        <w:br/>
        <w:t xml:space="preserve">Decides:  </w:t>
        <w:br/>
        <w:t xml:space="preserve">The file of the Confederation of Craft and Small Building Enterprises registered under number F 217 is closed.  </w:t>
        <w:br/>
        <w:t xml:space="preserve">Deliberated in section, on the report of Ms. S. de Mallmann, in its session of October 2, 1990, where the following were present: Mr. Béteille, Vice-President, presiding; Messrs. Bon, Cerruti, Flecheux, Fries, Ms. Hagelsteen, Ms. Lorenceau, and Mr. Schmidt, members.  </w:t>
        <w:br/>
        <w:t xml:space="preserve">The general rapporteur, The Vice-President, presiding over the session,  </w:t>
        <w:br/>
        <w:t xml:space="preserve">F. JENNY R. BETEILLE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