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https://www.autoritedelaconcurrence.fr/fr/decision/relative-la-saisine-de-la-sa-ternetix-et-de-la-sci-bat</w:t>
      </w:r>
    </w:p>
    <w:p>
      <w:r>
        <w:t>Pages translated : 6</w:t>
      </w:r>
    </w:p>
    <w:p/>
    <w:p>
      <w:r>
        <w:rPr>
          <w:b/>
        </w:rPr>
        <w:t>[Pages 1–3]</w:t>
      </w:r>
    </w:p>
    <w:p>
      <w:r>
        <w:t>FRENCH REPUBLIC</w:t>
        <w:br/>
        <w:t>Decision No. 03-D-23 of May 12, 2003</w:t>
        <w:br/>
        <w:t>regarding the referral by SA Ternetix and SCI Bat</w:t>
        <w:br/>
        <w:t>The Competition Council, (Section I),</w:t>
        <w:br/>
        <w:t>Having regard to the letter of October 15, 2002, registered on October 28, 2002, under numbers 02/0091 F and 02/0092 M, by which SA Ternetix and SCI Bat referred to the Competition Council certain practices of SA Neopost France that they consider anti-competitive, this referral being accompanied by a request for the pronouncement of interim measures;</w:t>
        <w:br/>
        <w:t>Having regard to the supplementary letter of February 10, 2003, from the same companies;</w:t>
        <w:br/>
        <w:t>Having regard to Book IV of the Commercial Code and Decree No. 02-689 of April 30, 2002, setting its conditions of application;</w:t>
        <w:br/>
        <w:t>Having regard to the observations presented on February 26, 2003, by SA Neopost France and on February 21, 2003, by the Government Commissioner;</w:t>
        <w:br/>
        <w:t>Having regard to all the documents in the file;</w:t>
        <w:br/>
        <w:t>The rapporteur, the general rapporteur, the Government Commissioner, as well as the representatives of the companies Bat and Ternetix on the one hand, and Neopost France on the other hand, heard during the session of March 11, 2003.</w:t>
        <w:br/>
        <w:t>Adopts the following decision:</w:t>
        <w:br/>
        <w:t>I. – Findings</w:t>
        <w:br/>
        <w:t>The parties involved</w:t>
        <w:br/>
        <w:t>1. The Société civile immobilière Bat, created on July 10, 1996, presents itself as "the owner of the main software necessary for the operation of the intelligent printing device called Edismart"; Mr. X is the manager of this company, of which he holds, along with his brother Mr. Y, the share capital amounting to 304.9 euros.</w:t>
        <w:br/>
        <w:t>2. SA Ternetix, created in 1997, is a Marseille-based company with a capital of 84,456 euros founded and run by Mr. X and his three brothers. This company, which manufactures the thermal printer "Edismart," has developed the application software as well as the operating equipment of the same name process that ensures the traceability of parcels. SA Ternetix presents itself as the holder of copyright on the software called "Unicom protocol."</w:t>
        <w:br/>
        <w:t>3. SA Neopost France, with a capital of 84,000 euros, is a 100% subsidiary of the Neopost group, which is the European leader in logistics for mail and parcel processing, with 67% of its shareholding held by international institutional investors and 8% by the Crédit Agricole Indosuez group. It includes a department called Neopost Logistics Systems, which operates in France with about twenty people. The activity of this department consists of marketing logistics systems – including the "Edismart" product – by offering carriers innovative solutions to manage the flow of data related to the shipping and distribution of parcels.</w:t>
      </w:r>
    </w:p>
    <w:p>
      <w:r>
        <w:t>The factual context</w:t>
        <w:br/>
        <w:t>4. SCI Bat and SA Ternetix (hereinafter the Bat/Ternetix companies) state that they have entered into several contracts with SA Neopost France since 1996, relating to the exclusive distribution of a product called Edismart, notably the contract dated October 13, 2000. The Edismart product is presented in the form of an intelligent thermal printer known as a "charging station," ensuring the automatic management and traceability of small parcel transport.</w:t>
        <w:br/>
        <w:t>5. These companies specify that the equipment in question contains a microprocessor (Eprom chip) that ensures data collection, on which functional software programs are loaded, allowing SMEs, which daily ship parcels to their customers via road carriers, to enter the complete characteristics of the items to be transported (weight, volume, sender, recipient, etc.) so that this information, printed on a label affixed to the parcel, is automatically transmitted to the central server of SA Neopost France, to which the carriers connect with their own computer equipment. They add that, thanks to this product, carriers know in real-time the characteristics of the parcels to be picked up from their customers and can thus provide a fast and efficient service.</w:t>
        <w:br/>
        <w:t>The contract of October 13, 2000</w:t>
        <w:br/>
        <w:t>6. The main clauses of this contract are as follows:</w:t>
        <w:br/>
        <w:t>• Article 2: the contract concerns "a process for the treatment and management of parcel shipments consisting of an intelligent thermal printer operating with a telematic connection or with any other communication network";</w:t>
        <w:br/>
        <w:t>• Article 10: "the intangible rights attached to the Product are exhaustively described in Annex 1," while "any evolution of the equipment or software contemplated by either party must be discussed with the other party for adaptation to market conditions"; furthermore, "Bat and Ternetix guarantee that all source programs of the software defined in Annex 1 as belonging to Ternetix and Bat, as well as those of the software defined in Annex 3 bis as belonging to Neopost France, have been, at the initiative of Bat, deposited with the agency for the Protection of programs";</w:t>
        <w:br/>
        <w:t>• Annex 1: this contract includes "the description of the software and intangible rights of the license," notably the Bios Bat software (owned by Bat) and the Unicom protocol (owned by Ternetix);</w:t>
        <w:br/>
        <w:t>• Article 12: any modification of the software made by SA Neopost France must be communicated to the manufacturer;</w:t>
        <w:br/>
        <w:t>• Article 14: "at the request of SA Neopost France, either from December 1, 2001, or after 2000 Products have been acquired by it, the assignment of the intangible rights related to all components of the Product may occur"… this assignment covering "without exception or reservation the intangible rights of any nature related to the software and hardware components of the Product";</w:t>
        <w:br/>
        <w:t>• Article 15 paragraph 1: the companies Bat/Ternetix guarantee that no third party, by assignment or by any other means, will assert any property right over the Product or over any or all of its software or hardware components.</w:t>
        <w:br/>
        <w:t>7. No contractual relationship exists anymore between the parties, the Court of Appeal of Aix en Provence having, by judgment of February 27, 2003, deemed that the termination of the contract in question was effective since June 14, 2001, the date on which SA Neopost France exercised the right of assignment of the intangible elements of any nature related to the product named Edismart, as provided in Article 14 of said contract.</w:t>
      </w:r>
    </w:p>
    <w:p>
      <w:r>
        <w:t>The grievances invoked by the seizing parties</w:t>
        <w:br/>
        <w:t>8. The companies Bat/Ternetix, presenting themselves as respectively the owners of the Biostat software and the Unicom protocol software, accuse SA Neopost France of having, over several years, progressively implemented a genuine "strategy of plundering their know-how" by violating the contractual stipulations agreed upon between them, with the sole purpose of economically weakening them and organizing their eviction from the "charging stations" market, presented as inseparable hardware and software units.</w:t>
        <w:br/>
        <w:t>9. The companies Bat/Ternetix denounce "the predatory behavior" of SA Neopost France, indicating that the latter created, from the signing of the contract of October 13, 2000, favorable conditions for establishing a process aimed at their eviction from the market in question before proceeding to their outright elimination from this same market by exercising, on the one hand, according to a letter dated June 14, 2001, and in an abusive manner, the right of assignment of the intangible rights set out in Article 14 of the aforementioned contract and by introducing, on the other hand, in an equally abusive manner, on September 3, 2001, a summary action aimed at obtaining, under penalty and within a period of fifteen days, thus under conditions that are technically unfeasible, the manufacture and delivery of 750 Edismart printers.</w:t>
        <w:br/>
        <w:t>10. They specify that this process and this elimination stem from a manifestly disloyal attitude of SA Neopost France, which distorted the normal functioning of the market by attempting to eliminate a competitor through abuses committed within the framework of their contractual relations.</w:t>
        <w:br/>
        <w:t>11. The companies Bat/Ternetix further denounce the discriminatory attitude of SA Neopost France, which offered them the sum of 84,000 euros for the purchase of all the intangible rights referred to in Article 14 of the contract concluded on October 13, 2000, while it recently acquired an American company – Loop One – with a structure, size, and technology identical for the sum of 6 million dollars.</w:t>
        <w:br/>
        <w:t>12. Finally, they raise, under the provisions of Article L. 420-3 of the Commercial Code, the question of the nullity of the clause of the aforementioned contract under which they committed to reserve all products of their manufacture for SA Neopost France.</w:t>
      </w:r>
    </w:p>
    <w:p>
      <w:r>
        <w:t>The request for interim measures</w:t>
        <w:br/>
        <w:t>13. The companies Bat/Ternetix request, in the latest state of their submissions, the allocation of a financial provision equivalent to the amount of the adaptation rights of the "Edismart" software that SA Neopost France has, according to them, appropriated, in addition to the appointment of an expert to determine the value of the base software or source software and, therefore, the extent of the acts of infringement to which SA Neopost France may have engaged, the suspension of the execution of the contract they terminated by registered letter with acknowledgment of receipt on September 29, 2001, with retroactive effect to the previous February, the possibility after expertise to sell the entirety of the Edismart product (tangible and intangible elements) at fair price, the transmission of all orders placed with third parties regarding the Edismart product, and finally, the obligation for SA Neopost France to disseminate on its website the information that the companies Bat/Ternetix are currently the sole owners of the Edismart product.</w:t>
      </w:r>
    </w:p>
    <w:p>
      <w:r>
        <w:rPr>
          <w:b/>
        </w:rPr>
        <w:t>[Pages 4–6]</w:t>
      </w:r>
    </w:p>
    <w:p>
      <w:r>
        <w:t>II. – Discussion</w:t>
      </w:r>
    </w:p>
    <w:p>
      <w:r>
        <w:t>On the procedure</w:t>
      </w:r>
    </w:p>
    <w:p>
      <w:r>
        <w:t>14. SA Neopost France argues that the request for interim measures submitted by the companies Bat/Ternetix is inadmissible under the provisions of Article 42 of Decree No. 02-689 of April 30, 2002, as it is not accompanied by a substantive request concerning the alleged anti-competitive practices.</w:t>
      </w:r>
    </w:p>
    <w:p>
      <w:r>
        <w:t>15. However, the first document in the file submitted to the Council, which serves as the initial referral, includes two supplementary documents, the first of which—dated October 15, 2002—constitutes a substantive request, while the second, annexed to the first and bearing neither date nor signature, contains an express request for the pronouncement of interim measures after a historical reminder of the existing dispute between the parties; consequently, the complaint and the request for interim measures are admissible.</w:t>
      </w:r>
    </w:p>
    <w:p>
      <w:r>
        <w:t>On the referral</w:t>
      </w:r>
    </w:p>
    <w:p>
      <w:r>
        <w:t>16. The Council must investigate, during the examination of the request for interim measures it is seized of, whether the practices of SA Neopost France are likely to fall under the prohibitions referred to in Articles L. 420-1 and L. 420-2 of the Commercial Code.</w:t>
      </w:r>
    </w:p>
    <w:p>
      <w:r>
        <w:t>17. The Council has, in the present file, not only the documents submitted by the seizing parties but also a report from the Directorate General for Competition, Consumer Affairs and Fraud Control dated January 23, 2003, established within the framework of another procedure opened following a complaint by SA Ternetix to this administration.</w:t>
      </w:r>
    </w:p>
    <w:p>
      <w:r>
        <w:t>18. The Council has indeed already considered, in decision No. 98-MC-16 of December 18, 1998, that it could "gather by exercising the investigative powers it possesses" all elements likely to clarify the situation and enable it to make a decision, notably the "immediately available elements," thus already in possession of the investigators as having been gathered within the framework of another procedure.</w:t>
      </w:r>
    </w:p>
    <w:p>
      <w:r>
        <w:t>19. It therefore appears that the procedural argument put forward by SA Neopost France is unfounded.</w:t>
      </w:r>
    </w:p>
    <w:p>
      <w:r>
        <w:t>On the relevant market</w:t>
      </w:r>
    </w:p>
    <w:p>
      <w:r>
        <w:t>20. The companies Bat/Ternetix present the product named Edismart referred to in the distribution contracts with SA Neopost France as comprising not only the base software (BIOS supplied by Bat) but also the printer manufactured and delivered by SA Ternetix as well as the carrier applications developed and delivered by them. The printer in question thus integrates a complete computer capable of using a minitel as a keyboard-screen set, communicating via the telephone network, and printing complex labels with two-dimensional barcodes.</w:t>
      </w:r>
    </w:p>
    <w:p>
      <w:r>
        <w:t>21. The relevant market likely to be retained at this stage of the procedure thus appears to be that of charging stations ensuring the automatic management and traceability of small parcel transport. The "Edismart" charging station operating with the minitel, a purely national technical device, the relevant geographical market is the national market.</w:t>
      </w:r>
    </w:p>
    <w:p>
      <w:r>
        <w:t>On the existence of sufficiently probative elements of anti-competitive practices</w:t>
      </w:r>
    </w:p>
    <w:p>
      <w:r>
        <w:t>22. Under Article L. 462-8 of the Commercial Code, the Council "may reject the referral by reasoned decision when it considers that the facts invoked are not supported by sufficiently probative elements."</w:t>
      </w:r>
    </w:p>
    <w:p>
      <w:r>
        <w:t>23. The companies Bat/Ternetix accuse SA Neopost France of distorting the normal functioning of the market by attempting to eliminate a competitor through abuses committed notably within the framework of their contractual relations, whereas SA Neopost France contests the accuracy of the grievances put forward by the companies Bat/Ternetix by observing that in this case, the substantive issue only concerns the valuation of the assignment price of the intangible rights attached to the Edismart product, a question that does not fall within the competence of the Council.</w:t>
      </w:r>
    </w:p>
    <w:p>
      <w:r>
        <w:t>24. Regarding the abuse of dominant position invoked by the seizing parties, the existence of such a position of SA Neopost France in the relevant market cannot be excluded in light of the elements in the file and notably the number of charging stations that this latter company has acknowledged distributing, during its hearing by the rapporteur (a number equal to double that of its direct competitor - SA Tracing Server). On the other hand, the allegations of abuse of such a position are not supported by sufficiently probative elements, the arguments presented in this regard being, together or in isolation, not substantiated by any beginning of justification and even appearing sometimes contradictory with other allegations from the companies Bat/Ternetix.</w:t>
      </w:r>
    </w:p>
    <w:p>
      <w:r>
        <w:t>25. Thus, the copies of correspondence produced by the companies Bat/Ternetix in support of their argument to demonstrate the existence of a strategy of economic weakening practiced against them by SA Neopost France cannot be considered as sufficiently probative elements of anti-competitive practices, since these correspondences originate from the seizing parties themselves and do not bear a signature; secondly, the existence of illegal agreements between SA Neopost France and the suppliers of SA Ternetix is asserted without the support of any indication; thirdly, the reality or even the authenticity of the telephone conversation that allegedly took place in March 1998 between the manager of a company named Polytech and that of SA Neopost France, which would be proof of the predatory strategy of SA Neopost France towards them, is also not accompanied by any indication; fourthly, it cannot be considered that SA Neopost France would have abusively terminated the contractual relations since the Court of Appeal of Aix en Provence has recently ruled otherwise; lastly, the act of taking legal action to obtain the provision of source codes for maintenance reasons cannot alone be analyzed as characterizing a probable abuse of dominant position.</w:t>
      </w:r>
    </w:p>
    <w:p>
      <w:r>
        <w:t>26. Regarding the second behavior attributed to SA Neopost France by the companies Bat/Ternetix, namely the existence of an abuse of economic dependence, the Council notes that, notwithstanding the realization of significant turnover between the parties involved, the companies Bat/Ternetix provide no element likely to suggest the absence of an alternative supplier or an equivalent economic solution for entering into successive distribution contracts of relatively short duration with SA Neopost France; the activity of the seizing companies appears diversified, as evidenced by the copy of the correspondence dated October 11, 1999, submitted by them to the debates and which addresses SA Neopost France in the following terms: "as you may have read in the document we submitted to you, our company has several development axes."</w:t>
      </w:r>
    </w:p>
    <w:p>
      <w:r>
        <w:t>27. Finally, the arguments put forward by the companies Bat/Ternetix to characterize the existence of a predatory process aimed primarily at weakening them economically and thus undermining their negotiating capacity cannot further characterize with plausibility the existence of a situation of economic dependence since this negotiating power appears, on the contrary, to have remained intact at the time of signing the contract of October 13, 2000, to such an extent that the applicant companies themselves acknowledge in their writings that they were able to obtain the modification of clauses that were not suitable for them.</w:t>
      </w:r>
    </w:p>
    <w:p>
      <w:r>
        <w:t>28. Thus, in the absence of sufficiently probative elements of the existence of an abuse of dominant position or an abuse of economic dependence, the referral must therefore be rejected, in application of Article L. 462-8 of the Commercial Code.</w:t>
      </w:r>
    </w:p>
    <w:p>
      <w:r>
        <w:t>29. The request for interim measures can only be made, under the provisions of Article 42 of Decree No. 02-689 of April 30, 2002, as an accessory to a substantive referral to the Competition Council, and the aforementioned referral being rejected, the request for interim measures must consequently also be rejected.</w:t>
      </w:r>
    </w:p>
    <w:p>
      <w:r>
        <w:t>30. As for the request for nullity made by the companies Bat/Ternetix under the provisions of Article L. 420-3 of the Commercial Code, its examination does not fall within the competence of the Competition Council.</w:t>
      </w:r>
    </w:p>
    <w:p>
      <w:r>
        <w:t>DECISION</w:t>
      </w:r>
    </w:p>
    <w:p>
      <w:r>
        <w:t>Article 1: The referral registered under No. 02/0091 F is rejected.</w:t>
      </w:r>
    </w:p>
    <w:p>
      <w:r>
        <w:t>Article 2: The request for interim measures registered under No. 02/0092 M is rejected.</w:t>
      </w:r>
    </w:p>
    <w:p>
      <w:r>
        <w:t>Deliberated, on the oral report of Ms. Meslin, by Mr. Nasse, Vice-President, presiding over the session, Ms. Aubert and Ms. Perrot as well as Mr. Bidaud, members.</w:t>
      </w:r>
    </w:p>
    <w:p>
      <w:r>
        <w:t>The session secretary, The Vice-President, presiding over the session,</w:t>
      </w:r>
    </w:p>
    <w:p>
      <w:r>
        <w:t>Christine Charron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