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https://www.autoritedelaconcurrence.fr/fr/decision/relative-la-saisine-de-la-sarl-ambulances-ab-creil-0</w:t>
      </w:r>
    </w:p>
    <w:p>
      <w:r>
        <w:t>Pages translated : 2</w:t>
      </w:r>
    </w:p>
    <w:p/>
    <w:p>
      <w:r>
        <w:rPr>
          <w:b/>
        </w:rPr>
        <w:t>[Pages 1–2]</w:t>
      </w:r>
    </w:p>
    <w:p>
      <w:r>
        <w:t xml:space="preserve">FRENCH REPUBLIC  </w:t>
        <w:br/>
        <w:t xml:space="preserve">Decision No. 96-D-47 of September 3, 1996  </w:t>
        <w:br/>
        <w:t xml:space="preserve">concerning the referral of S.A.R.L. Ambulances A.B. Creil  </w:t>
        <w:br/>
        <w:t xml:space="preserve">The Competition Council (permanent commission),  </w:t>
        <w:br/>
        <w:t xml:space="preserve">Having regard to the letter registered on February 26, 1996, under number F 848, by which Mr. Fouquet,  </w:t>
        <w:br/>
        <w:t xml:space="preserve">manager of S.A.R.L. Ambulances A.B. Creil, referred to the Competition Council various practices in the market for medical transport in the department of Oise;  </w:t>
        <w:br/>
        <w:t xml:space="preserve">Having regard to Ordinance No. 86-1243 of December 1, 1986, as amended, relating to the freedom of prices and competition and Decree No. 86-1309 of December 29, 1986, as amended, adopted for its application;  </w:t>
        <w:br/>
        <w:t xml:space="preserve">Having regard to the Public Health Code;  </w:t>
        <w:br/>
        <w:t xml:space="preserve">Having regard to the Social Security Code;  </w:t>
        <w:br/>
        <w:t xml:space="preserve">The rapporteur, the general rapporteur, the Government Commissioner, and the manager of S.A.R.L. Ambulances A.B. Creil heard;  </w:t>
        <w:br/>
        <w:t xml:space="preserve">Considering that the manager of S.A.R.L. Ambulances A.B. Creil questions the functioning of the transport sub-committee of the department of Oise; that he claims to be the victim of 'unfair competition through the transport of patients in unapproved vehicles' and reports 'a serious fraud against health insurance funds through the payment of false transport invoices' as well as 'the payment of invoices for zone A while the transport is carried out in zone D';  </w:t>
        <w:br/>
        <w:t xml:space="preserve">Considering that pursuant to Article L. 51-2 of the Public Health Code, any person carrying out medical transport must have been previously approved by the prefect of the department; that the approval, its suspension, or its withdrawal are decided by the prefect after consulting the transport sub-committee provided for in Article 5 of Decree No. 87-964 of November 30, 1987, based on the report of the health inspector, after examination of the means of transport used and in light of the observations of the interested party; that, pursuant to Article L. 51-3 of the Public Health Code, the aforementioned Decree of November 30, 1987 defined the categories of means of transport assigned to medical transport, the categories of persons authorized to carry out medical transport, their respective missions as well as the qualifications and composition of the crews;  </w:t>
        <w:br/>
        <w:t xml:space="preserve">Considering that the pricing regime for medical transport is also regulated; that these prices are established by interministerial orders setting maximum rates; that, by the combined application of Articles L. 321-1 and L. 322-5 of the Social Security Code, the transport costs of the insured or their beneficiaries who are required to travel to receive care, undergo examinations, or submit to a prescribed check-up in accordance with social security legislation are covered based on the least expensive route and mode of transport compatible with the condition of the beneficiary; that the responsibility rates for covering these costs are set by interministerial order;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that by denouncing the functioning of the transport sub-committee of the department of Oise and the non-compliance in this department with the provisions of Articles L. 51-3 and L. 51-4 of the Public Health Code, the author of the referral does not provide any element capable of establishing either an agreement within the meaning of Article 7 of the Ordinance of December 1, 1986, or the existence of a dominant position or a state of economic dependence whose abusive exploitation would be likely to distort competition in the market for medical transport in the department of Oise; that, moreover, it does not fall to the Competition Council to rule on the legality of administrative decisions which only the administrative jurisdiction could know;  </w:t>
        <w:br/>
        <w:t xml:space="preserve">Considering that it follows from the above that it is appropriate to apply the provisions of Article 19 of the Ordinance of December 1, 1986,  </w:t>
        <w:br/>
        <w:t xml:space="preserve">Decides:  </w:t>
        <w:br/>
        <w:t xml:space="preserve">Sole Article. - The referral registered under number F 848 is declared inadmissible.  </w:t>
        <w:br/>
        <w:t xml:space="preserve">Deliberated, on the report of Mr. André-Paul Weber, by Mr. Barbeau, president, Mr. Cortesse, vice-president, and Mr. Rocca, member, designated in replacement of Mr. Jenny, vice-president, prevented.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