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https://www.autoritedelaconcurrence.fr/fr/decision/relative-la-saisine-de-la-sarl-ambulances-ab-creil</w:t>
      </w:r>
    </w:p>
    <w:p>
      <w:r>
        <w:t>Pages translated : 4</w:t>
      </w:r>
    </w:p>
    <w:p/>
    <w:p>
      <w:r>
        <w:rPr>
          <w:b/>
        </w:rPr>
        <w:t>[Pages 1–3]</w:t>
      </w:r>
    </w:p>
    <w:p>
      <w:r>
        <w:t>COMPETITION COUNCIL</w:t>
        <w:br/>
        <w:t>Decision No. 01-D-29 of May 22, 2001</w:t>
        <w:br/>
        <w:t>regarding the referral by SARL Ambulances A.B. Creil</w:t>
        <w:br/>
        <w:t>The Competition Council (permanent commission),</w:t>
        <w:br/>
        <w:t>Considering the letter registered on October 8, 1998, under number F 1090, by which Mr. Fouquet, manager of SARL Ambulances A.B. Creil, referred to the Competition Council various practices in the health transport market in the department of Oise;</w:t>
        <w:br/>
        <w:t>Considering Book IV of the Commercial Code and Decree No. 86-1309 of December 29, 1986, as amended, taken for the application of Ordinance No. 86-1243 of December 1, 1986;</w:t>
        <w:br/>
        <w:t>Considering the Public Health Code;</w:t>
        <w:br/>
        <w:t>The rapporteur, the general rapporteur, and the Government Commissioner heard during the session of March 21, 2001; the company AB. Creil having been duly summoned;</w:t>
        <w:br/>
        <w:t>Adopts the decision based on the findings (I) and the reasons (II) set out below:</w:t>
        <w:br/>
        <w:t>I. - Findings</w:t>
        <w:br/>
        <w:t>The limited liability company, Ambulances A.B. Creil, whose registered office is located at 37, boulevard Jean Bondi in Creil, represented by its manager, Mr. Jacques Fouquet, has brought to the attention of the Competition Council the following facts:</w:t>
        <w:br/>
        <w:t>The company Ambulances A.B. Creil claims to be a victim of "aggravated unfair competition" in the context of the health transport market in Oise, a market that would be subject to a division in favor of certain "large companies close to hospitals."</w:t>
        <w:br/>
        <w:t>The company asserts, firstly, that certain authorities and certain ambulance companies have colluded to divide the health transport market of the department of Oise among themselves, notably through the management of the Beauvais transport sub-committee. It observes that this anti-competitive agreement aims "to allow a company, whose registered office is located in the city of the hospital," to be "automatically designated for the award of an open market" and that this constitutes "concerted management." According to it, this practice would also constitute, for the mentioned health transport companies, an abuse of dominant position in said market.</w:t>
        <w:br/>
        <w:t>Secondly, SARL Ambulances A.B. Creil states that anti-competitive practices, illustrating a generalized agreement, have been implemented during the awarding, attribution, and execution of the public contract for health transport of the Senlis hospital center. The applicant claims to have been a victim of "aggravated unfair competition," insofar as her manager, despite having made a written request, was not informed of the launch of a new call for tenders (beginning of 1997) and that, moreover, "the services provided by the ambulance service" chosen "by the management of the Senlis Hospital Center do not correspond to the services required in the special administrative clauses set out by the management of this establishment."</w:t>
        <w:br/>
        <w:t>Thirdly, the company denounces the lack of free choice for patients leaving the hospital centers of Senlis or Laënnec de Creil regarding the sanitary transport company responsible for their return. It argues that this situation results from an agreement between these establishments and that certain health transport companies are also abusing their dominant position in the health transport market of Oise.</w:t>
        <w:br/>
        <w:t>Regarding the Senlis hospital center, the company Ambulances A.B. Creil produces, in support of its allegations, a welcome booklet that would feature four advertisements for the same health transport company, which is also the holder of the health transport contract for the Senlis hospital center, previously mentioned. It deduces that "the Senlis ambulance, signatory of the contract, is placed in a situation of abuse of dominant position by being the only company featured in the welcome booklet of the Senlis hospital center [...] distributed free of charge to patients." It emphasizes that the Senlis hospital center, "forgetting its duties towards patients [...] did not implement the instructions of a ministerial circular 232 of 24.04.1968, 1. The rotation of ambulances; 2. A single call center that makes calls to ambulances; 3. A special register to record calls to ambulances."</w:t>
        <w:br/>
        <w:t>These facts, according to the applicant, would be likely to confiscate a category of clientele. It would result that the "departing" patient would not be able to choose the ambulance for leaving the hospital due to the unilateral action of the establishment: "The hospital staff calls...the most cunning ambulance service."</w:t>
        <w:br/>
        <w:t>Concerning the Creil hospital center, the company Ambulances A.B. Creil relies on facts reported by a patient, which would tend to demonstrate that the hospital center "did not facilitate the free choice" of the patient, "did not allow the family to freely express its will" and "did not provide this client with the ambulance of his choice." It also produces three testimonies dating from 1993 and relating to the same theme.</w:t>
        <w:br/>
        <w:t>In conclusion, the company Ambulances A.B. Creil requests the Council to repair the damage resulting from the implementation of the practices described above in the health transport sector of Oise.</w:t>
        <w:br/>
        <w:t>II.- Based on the preceding findings, the Council,</w:t>
        <w:br/>
        <w:t>Considering that under Article L. 462-8 of the Commercial Code, as amended by Law No. 2001-420 of May 15, 2001, relating to new economic regulations: "the Competition Council may declare, by reasoned decision, the referral inadmissible for lack of interest or standing of the author of the referral, or if the facts are time-barred within the meaning of Article L. 462-7, or if it considers that the alleged facts do not fall within its jurisdiction. It may also reject the referral by reasoned decision when it considers that the alleged facts are not supported by sufficiently probative elements";</w:t>
      </w:r>
    </w:p>
    <w:p>
      <w:r>
        <w:t>Considering that, regarding the alleged agreement between the administrative authorities responsible for managing the health transport sector in Oise and the companies operating in this sector and regarding the abuse of dominant position by health transport companies, the applicant company merely formulates allegations without providing any initial evidence of the existence of anti-competitive practices;</w:t>
        <w:br/>
        <w:t>Considering that, in accordance with Article L. 51-2 of the Public Health Code, any person performing health transport must have been previously approved by the prefect of the department; that this approval, its suspension, or its withdrawal are decided by the prefect, after consultation, notably, with the departmental transport sub-committee under the conditions provided by Article 5 of Decree No. 87-964 of November 30, 1987, taken for the application of this code; that, therefore, the operation of the Beauvais health transport sub-committee, in light of the implementation of these texts, does not fall within the purview of the Competition Council and that it is up to the applicant company, if it believes it is justified, to refer the competent jurisdiction to address this matter;</w:t>
        <w:br/>
        <w:t>Considering that, within the framework of the organization and functioning of the public hospital service, the Senlis hospital center chose to delegate the health transport of patients to a private company by launching an open call for tenders to, according to the specifications, ensure: "The transport by ambulances or V.S.L of patients from the Senlis hospital center to other care or treatment establishments [...] and [the] return trips [...], the availability 24 hours a day, every day of the year, of an approved ambulance for the exclusive service of internal transports of the hospital center" [...] and the "permanent availability of an ambulance driver" [...] ; that this contract was published in the official bulletin of public contracts on October 24, 1995, and thus, its existence was brought to the attention of all; that in any case, the assessment of the legality of the awarding of the contract, the final choice of the beneficiary, and the proper execution of the contract by its holder do not fall within the competence of the Competition Council; that it is up to the applicant company, if it believes it is justified, to refer the competent jurisdiction to address this matter;</w:t>
        <w:br/>
        <w:t>Considering that, as confirmed by the director of the Senlis hospital center, the design, search for advertisers, and publication of the welcome booklet of the Senlis hospital center were managed by a specialized service provider; that, contrary to what the applicant company claims, the company of Senlis ambulances benefits from only one advertisement, and not four, located on the fourth cover page; that the company Ambulances A.B. Creil merely asserts that the Senlis hospital center does not comply with the texts relating to the free choice by the patient of the company likely to ensure his return home and deduces from it that competition is distorted among the operators in the sector, but it does not provide, however, any evidence likely to corroborate its allegations;</w:t>
        <w:br/>
        <w:t>Considering, regarding the incident reported by a patient leaving the Laënnec hospital in Creil concerning the choice of the health transport company responsible for taking him back to his home, that if, according to the testimony produced by the applicant company, the hospital establishment proposed to involve a company chosen by it, it, on the other hand, complied with the family's request when they expressed their choice and that it was the ambulance chosen by the patient that took him back home; that the other testimonies, relating to the same subject, date back to 1993 and thus concern facts dating back more than three years, which the Council cannot be seized under Article L. 462-7 of the Commercial Code; that, therefore, the applicant does not provide, in support of its allegations, sufficiently probative elements of</w:t>
      </w:r>
    </w:p>
    <w:p>
      <w:r>
        <w:rPr>
          <w:b/>
        </w:rPr>
        <w:t>[Pages 4–4]</w:t>
      </w:r>
    </w:p>
    <w:p>
      <w:r>
        <w:t>of a nature to suggest the existence of collusion between the hospital center in question and one or more health transport companies, which would have the object or effect of distorting competition in the market;</w:t>
      </w:r>
    </w:p>
    <w:p>
      <w:r>
        <w:t>Considering, finally, that the company A.B. Creil requests the Council to compensate for the damage it claims to have suffered; that the Council is not competent to rule on such a request;</w:t>
      </w:r>
    </w:p>
    <w:p>
      <w:r>
        <w:t>Considering that it follows from the above that it is necessary to apply the provisions of Article L. 462-8 of the Commercial Code,</w:t>
      </w:r>
    </w:p>
    <w:p>
      <w:r>
        <w:t>Decides:</w:t>
      </w:r>
    </w:p>
    <w:p>
      <w:r>
        <w:t>Sole Article. - The application registered under number F 1090 is declared inadmissible.</w:t>
      </w:r>
    </w:p>
    <w:p>
      <w:r>
        <w:t>Deliberated, on the report of Ms. Fontaine-Eloy, by Ms. Hagelsteen, president, Ms. Pasturel, vice-president, and Mr. Cortesse, vice-president.</w:t>
      </w:r>
    </w:p>
    <w:p>
      <w:r>
        <w:t>The session secretary, The president,</w:t>
        <w:br/>
        <w:t>Patricia Perrin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