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https://www.autoritedelaconcurrence.fr/fr/decision/relative-la-saisine-de-la-societe-bouygues-telecom</w:t>
      </w:r>
    </w:p>
    <w:p>
      <w:r>
        <w:t>Pages translated : 1</w:t>
      </w:r>
    </w:p>
    <w:p/>
    <w:p>
      <w:r>
        <w:rPr>
          <w:b/>
        </w:rPr>
        <w:t>[Pages 1–1]</w:t>
      </w:r>
    </w:p>
    <w:p>
      <w:r>
        <w:t xml:space="preserve">COUNCIL OF COMPETITION  </w:t>
        <w:br/>
        <w:t xml:space="preserve">Decision No. 00-D-76 of January 24, 2001  </w:t>
        <w:br/>
        <w:t xml:space="preserve">regarding the referral by Bouygues Télécom  </w:t>
        <w:br/>
        <w:t xml:space="preserve">The Competition Council (section II),  </w:t>
        <w:br/>
        <w:t xml:space="preserve">Having regard to the letters registered on November 13, 1998, September 9, 1999, and December 14, 1999, under numbers F 1096, F 1169, and F 1189, by which Bouygues Télécom referred to the Competition Council practices allegedly implemented by France Télécom in the mobile telephony sector during the years 1997, 1998, and 1999, likely to constitute abuses of dominant position;  </w:t>
        <w:br/>
        <w:t xml:space="preserve">Having regard to Book IV of the Commercial Code and Decree No. 86-1309 of December 29, 1986, as amended, adopted for the application of Ordinance No. 86-1243 of December 1, 1986;  </w:t>
        <w:br/>
        <w:t xml:space="preserve">Having regard to the letter from Bouygues Télécom dated October 11, 2000;  </w:t>
        <w:br/>
        <w:t xml:space="preserve">Having regard to the other documents in the file;  </w:t>
        <w:br/>
        <w:t xml:space="preserve">The rapporteur, the general rapporteur, and the Government Commissioner heard during the session of November 22, 2000;  </w:t>
        <w:br/>
        <w:t xml:space="preserve">Considering that Bouygues Télécom has declared its intention to withdraw its referral; it is appropriate to acknowledge this and to close the file,  </w:t>
        <w:br/>
        <w:t xml:space="preserve">Decides  </w:t>
        <w:br/>
        <w:t xml:space="preserve">Sole Article: the file registered under numbers F 1096, F 1169, F 1189 is closed.  </w:t>
        <w:br/>
        <w:t xml:space="preserve">Deliberated, on the oral report of Mr. Grignon Dumoulin, by Mr. Jenny, Vice-President, presiding over the session, Mrs. Flüry-Herard and Messrs. Nasse and Bargue, members.  </w:t>
        <w:br/>
        <w:t xml:space="preserve">The Secretary of the session, The Vice-President,  </w:t>
        <w:br/>
        <w:t xml:space="preserve">presiding over the session,  </w:t>
        <w:br/>
        <w:t xml:space="preserve">Patricia Perrin Frédéric Jenny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