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https://www.autoritedelaconcurrence.fr/fr/decision/relative-la-saisine-de-la-societe-cdck-france-sas-concernant-certaines-pratiques-mises-en</w:t>
      </w:r>
    </w:p>
    <w:p>
      <w:r>
        <w:t>Pages translated : 5</w:t>
      </w:r>
    </w:p>
    <w:p/>
    <w:p>
      <w:r>
        <w:rPr>
          <w:b/>
        </w:rPr>
        <w:t>[Pages 1–3]</w:t>
      </w:r>
    </w:p>
    <w:p>
      <w:r>
        <w:t xml:space="preserve">FRENCH REPUBLIC  </w:t>
        <w:br/>
        <w:t xml:space="preserve">Decision No. 05-D-40 of July 13, 2005  </w:t>
        <w:br/>
        <w:t xml:space="preserve">regarding the referral by the company CDCK France SAS  </w:t>
        <w:br/>
        <w:t xml:space="preserve">concerning certain practices implemented by the  </w:t>
        <w:br/>
        <w:t xml:space="preserve">group of bank cards CB in the French markets for products and  </w:t>
        <w:br/>
        <w:t xml:space="preserve">services for countermeasures against credit card fraud  </w:t>
        <w:br/>
        <w:t xml:space="preserve">The Competition Council (section II);  </w:t>
        <w:br/>
        <w:t xml:space="preserve">Having regard to the letter registered on June 8, 2004, under number 04/0038 F, supplemented on June 18, 2004, by a request for interim measures, registered under number 04/0039 M, the company CDCK France SAS referred to the Competition Council, in application of the provisions of Articles L.462-5 and L.462-6 of the Commercial Code, practices implemented by the Groupement des Cartes Bancaires CB, which may fall under the provisions of Articles L.420-1 and L.420-2 of the Commercial Code;  </w:t>
        <w:br/>
        <w:t xml:space="preserve">Having regard to the letter registered on September 16, 2004, by which the company CDCK withdrew its request for interim measures;  </w:t>
        <w:br/>
        <w:t xml:space="preserve">Having regard to Book IV of the Commercial Code relating to price freedom and competition, and Decree No. 2002-689 of April 30, 2002, setting its conditions of application;  </w:t>
        <w:br/>
        <w:t xml:space="preserve">Having regard to the observations presented by the Government Commissioner;  </w:t>
        <w:br/>
        <w:t xml:space="preserve">The rapporteur, the deputy general rapporteur, and the government commissioner heard during the session of June 21, 2005, the company CDCK having been regularly summoned;  </w:t>
        <w:br/>
        <w:t xml:space="preserve">Adopts the following decision:  </w:t>
        <w:br/>
        <w:t xml:space="preserve">I. Findings  </w:t>
        <w:br/>
        <w:t>1. By letter registered on June 8, 2004, under number 04/0038 F, supplemented on June 18, 2004, by a request for interim measures, registered under number 04/0039 M, the company CDCK France SAS referred to the Competition Council, in application of the provisions of Articles L.462-5 and L.462-6 of the Commercial Code, practices implemented by the Groupement des Cartes Bancaires CB (hereinafter GIE CB), which may fall under the provisions of Articles L.420-1 and L.420-2 of the Commercial Code. By letter registered on September 16, 2004, the company CDCK withdrew its request for interim measures.</w:t>
      </w:r>
    </w:p>
    <w:p>
      <w:r>
        <w:t>2. The GIE CB is a private organization that brings together more than 150 banking or financial institutions, French or foreign, established in France. It was created in 1984 to establish a unique and interbank system of payment and withdrawal by card in France. The group is responsible for organizing this system. It develops the general architecture of the system, the interbank standards and procedures necessary for its operation, and ensures their compliance. It is the guarantor of the rules defining each of the system's functions – card issuance, withdrawal management, payment acceptance, as well as the technical specifications and information exchange tools.</w:t>
      </w:r>
    </w:p>
    <w:p>
      <w:r>
        <w:t>3. All members are represented on the board of directors by 11 leaders (Banque Fédérale des Banques Populaires, BNP Paribas, Caisse d'Epargne, CCF, CIC, Crédit Agricole, Crédit du Nord, Crédit Lyonnais, Crédit Mutuel, La Poste, Société Générale). The other members, referred to as "sub-participating banks," must request their affiliation to one of these leaders. These are institutions that issue bank cards, affiliate merchants, and install automated teller machines.</w:t>
      </w:r>
    </w:p>
    <w:p>
      <w:r>
        <w:t>4. Established by Decree No. 2002-709 of May 2, 2002, the observatory of payment security brings together representatives from banks, the ministry responsible for the economy, merchants, and consumers. It has three missions: monitoring the implementation of security measures adopted by payment card issuers and merchants; statistical monitoring regarding fraud; technological watch regarding payment cards and dissemination of information to its members. The Banque de France provides its secretariat.</w:t>
      </w:r>
    </w:p>
    <w:p>
      <w:r>
        <w:t>5. The widespread distribution of bank cards among French customers, the growing number of machines accepting this payment method (ATMs, fuel dispensers, video cassette rental machines, etc.), as well as the international nature of most cards have facilitated the development, in France, of counterfeiting practices consisting of installing devices on machines that allow duplication of the magnetic stripe of cards. The copies are then used abroad for payments that do not require reading the authentication chip.</w:t>
      </w:r>
    </w:p>
    <w:p>
      <w:r>
        <w:t>6. There is a wide variety of countermeasures implemented to counter or limit the scope of this type of fraud. These systems are developed and implemented either by the banks themselves or their payment service providers, or by IT service companies (SSII) operating in the payment or IT security markets.</w:t>
      </w:r>
    </w:p>
    <w:p>
      <w:r>
        <w:t>7. The company CDCK offers a solution to combat credit card fraud for holders of international cards issued in France. This solution allows a cardholder to choose to activate or deactivate the international option of their bank card, in order to reduce its acceptability abroad to only the countries, amounts, and periods they have previously determined (hereinafter the on-off solution).</w:t>
      </w:r>
    </w:p>
    <w:p>
      <w:r>
        <w:t xml:space="preserve">8. The company CDCK claims in its complaint that:  </w:t>
        <w:br/>
        <w:t xml:space="preserve">the GIE CB would have failed in its statutory missions "to ensure security and fraud prevention on behalf of member banks by applying strict procedures and controls and constantly promoting technological innovations," by not recommending to its members the use of the on-off solution proposed by the company CDCK and by not communicating about the superiority of the on-off card to the payment security observatory;  </w:t>
        <w:br/>
        <w:t xml:space="preserve">the simultaneous refusal of leading institutions to communicate and contract with CDCK would result from an anti-competitive agreement;  </w:t>
        <w:br/>
        <w:t xml:space="preserve">the leading institutions would have underestimated the cross-border fraud they are victims of, which would have severely distorted the functioning of the payment card security observatory, notably by directing the sub-participating banks towards a choice arbitrarily reduced to insufficient solutions.  </w:t>
        <w:br/>
        <w:t>The company CDCK relies notably on an excerpt from the report established following the meeting of the management board of the GIE cartes bancaires on June 23, 2003, which would present the on-off card solution as "the only truly effective way to sustainably curb the increase in international fraud while ensuring excellent service quality."</w:t>
      </w:r>
    </w:p>
    <w:p>
      <w:r>
        <w:t xml:space="preserve">9. However, neither this report nor the preparatory file of the management board mentions the company CDCK. The passage on which the company CDCK relies generally falls among the "actions that can contribute to reducing the volume of fraudulent transactions":  </w:t>
        <w:br/>
        <w:t xml:space="preserve">"Significant targeted and segmented reduction of ceilings abroad:  </w:t>
        <w:br/>
        <w:t xml:space="preserve">The possibility of permanently using all international CB cards (92% of the fleet) abroad with very high ceilings, while only 10% of cards actually travel outside the borders, currently constitutes a structural weakness.  </w:t>
        <w:br/>
        <w:t xml:space="preserve">It could therefore be interesting to study the possibility of 'deactivating' cards not used abroad (very strong reduction, even zeroing of the authorization ceiling on the servers) and offering these holders a service (for example via a voice server) to activate the card for a limited period during their travels abroad.  </w:t>
        <w:br/>
        <w:t xml:space="preserve">This type of countermeasure seems to be the only truly effective way to sustainably curb the increase in international fraud while ensuring excellent service quality.  </w:t>
        <w:br/>
        <w:t>The implementation of such a measure would require prior precise segmentation of the clientele at least between travelers and non-travelers, as well as particularly careful communication."</w:t>
      </w:r>
    </w:p>
    <w:p>
      <w:r>
        <w:t>10. The representative of CEDICAM (a subsidiary of Crédit Agricole specialized in payment methods) at the management board meeting of June 23, 2003, specified, in a hearing report dated August 31, 2004, that the management board had nevertheless considered that "the implementation of such a concept did not fall under a collective logic but solely under an individual logic, each bank being free to implement this type of solution." The Risk Management and Audit Director of GIE CB confirmed, in a report dated July 15, 2004, that "the management of the client on which CDCK's intervention relies is the exclusive responsibility of the issuers. The GIE is not competent to implement it (...). The GIE therefore consulted a representative panel of cardholders to ask for their opinion on this type of process." A study evaluating the effects of the various strategies aimed at limiting the risk of fraud imagined by the group, and in particular the acceptability of these adoption strategies by bank cardholders, was submitted to the group in April 2004.</w:t>
      </w:r>
    </w:p>
    <w:p>
      <w:r>
        <w:rPr>
          <w:b/>
        </w:rPr>
        <w:t>[Pages 4–5]</w:t>
      </w:r>
    </w:p>
    <w:p>
      <w:r>
        <w:t>11. Furthermore, it appears from the investigation that out of the 11 institutions contacted by CDCK, 6 responded to its requests for interviews and attended a commercial presentation of the CDCK offer and its evolution, between March 2001 and November 2003, including Société Générale, BNP, and CEDICAM. These three institutions conducted studies that led them to dismiss this solution for various reasons (commercial or technical, cost-related, etc.). Crédit Mutuel opposed the principle of the CDCK solution's operation. The company Experian stated that it did not believe in the concept of the on-off card and referred CDCK to the banks. Finally, CCF considered that the impact of implementing an activation and deactivation solution should first be studied.</w:t>
      </w:r>
    </w:p>
    <w:p>
      <w:r>
        <w:t>12. As for the participating banks questioned during the investigation, they stated that they had not been approached by the company CDCK and had received no directives from the leading institutions or the GIE CB regarding the solution proposed by this company (minutes from Banque Accord dated August 27, 2004, from Société des Paiements Pass dated September 22, 2004, from Banque Egg dated September 22, 2004, and from Barclay’s dated September 10, 2004).</w:t>
      </w:r>
    </w:p>
    <w:p>
      <w:r>
        <w:t>13. Regarding the payment card security observatory, its secretary stated in a minutes dated July 5, 2004, that he had indeed received a letter addressed by CDCK. However, he explained that the observatory only dealt with subjects of general interest raised by its members and did not recommend any commercial solution. He also specified that a response to this effect had been made to the company CDCK given that none of the observatory's members, including in the college of users grouping merchants and consumers, had put the solution marketed by this company on the agenda.</w:t>
      </w:r>
    </w:p>
    <w:p>
      <w:r>
        <w:t>14. Furthermore, the investigation noted that various tools to combat fraud had been implemented by the leading institutions and their service providers, including solutions for deactivating cards beyond certain transaction limits. However, this type of solution, although offered in free options, has met with little success among cardholders, who find them complicated and burdensome. In any case, it did not appear that the scale and severity of the problem posed by cross-border fraud were manifestly underestimated by the payment card security observatory, which, on the contrary, analyzes the development of this fraud as a significant risk for the French payment system by bank card.</w:t>
      </w:r>
    </w:p>
    <w:p>
      <w:r>
        <w:t>15. Based on these findings, a proposal for non-suit to continue the procedure was submitted to the company CDCK.</w:t>
      </w:r>
    </w:p>
    <w:p>
      <w:r>
        <w:t>II. Discussion</w:t>
      </w:r>
    </w:p>
    <w:p>
      <w:r>
        <w:t>16.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This decision is reasoned."</w:t>
      </w:r>
    </w:p>
    <w:p>
      <w:r>
        <w:t>17. The Council has recalled in numerous decisions that the free expression of choices by the applicants plays a crucial role in a market economy in that it directs, if not thwarted by anti-competitive practices, resources towards the uses that are most valued and thus allows for the efficiency of the economic system (see in particular decisions No. 03-D-44 of September 17, 2003 (thermal energy meter) and No. 02-D-65 of October 28, 2002 (composite fire door).</w:t>
      </w:r>
    </w:p>
    <w:p>
      <w:r>
        <w:t>18. In this case, no element in the file indicates that the banking card group, or some of its members, conspired to adopt a common position regarding the fraud prevention system proposed by the company CDCK.</w:t>
      </w:r>
    </w:p>
    <w:p>
      <w:r>
        <w:t>19. On the contrary, the remarks on the activation-deactivation systems of limits for cross-border transactions contained in the management board report of June 23, 2003, and cited above in paragraph 9, do not mention the company CDCK and therefore contain no recommendation regarding the attitude to adopt towards its proposals, whether favorable or unfavorable. Under these conditions, it should be considered that the refusals made by the leading banking institutions contacted by the company CDCK, or their lack of response, constitute the expression of their freedom to choose their suppliers.</w:t>
      </w:r>
    </w:p>
    <w:p>
      <w:r>
        <w:t>20. Furthermore, the fact that the GIE CB did not recommend the adoption of the solution proposed by the company CDCK, and did not attempt to influence its members, cannot in itself constitute an indication of an agreement aimed at excluding the company CDCK insofar as the GIE CB considers that the implementation of this solution can be decided unilaterally by its members without this decision having an impact on others.</w:t>
      </w:r>
    </w:p>
    <w:p>
      <w:r>
        <w:t>21. Regarding the participating banks, the fact that they were not contacted by the company CDCK is sufficient to explain their lack of response.</w:t>
      </w:r>
    </w:p>
    <w:p>
      <w:r>
        <w:t>22. Finally, concerning the payment card security observatory, it cannot be considered that it took a collective position on the attitude to adopt towards the proposals of the company CDCK by responding that it was not its role to examine and endorse commercial offers in the field of transaction security.</w:t>
      </w:r>
    </w:p>
    <w:p>
      <w:r>
        <w:t>23. It follows from the above that it is appropriate to apply Article L. 464-6 of the Commercial Code.</w:t>
      </w:r>
    </w:p>
    <w:p>
      <w:r>
        <w:t>DECISION</w:t>
      </w:r>
    </w:p>
    <w:p>
      <w:r>
        <w:t>Sole Article: There is no need to continue the procedure.</w:t>
      </w:r>
    </w:p>
    <w:p>
      <w:r>
        <w:t>Deliberated on the oral report of Mr. Biron, by Ms. Perrot, Vice-President presiding over the session, Ms. Béhar-Touchais, Messrs. Honorat, Gauron, and Robin, members.</w:t>
      </w:r>
    </w:p>
    <w:p>
      <w:r>
        <w:t>The session secretary The Vice-President,</w:t>
        <w:br/>
        <w:t>Catherine Duparcq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