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https://www.autoritedelaconcurrence.fr/fr/decision/relative-la-saisine-de-la-societe-g3s-lencontre-de-pratique-mises-en-oeuvre-sur-le-marche</w:t>
      </w:r>
    </w:p>
    <w:p>
      <w:r>
        <w:t>Pages translated : 5</w:t>
      </w:r>
    </w:p>
    <w:p/>
    <w:p>
      <w:r>
        <w:rPr>
          <w:b/>
        </w:rPr>
        <w:t>[Pages 1–3]</w:t>
      </w:r>
    </w:p>
    <w:p>
      <w:r>
        <w:t xml:space="preserve">FRENCH REPUBLIC  </w:t>
        <w:br/>
        <w:t xml:space="preserve">Decision No. 04-D-60 of November 25, 2004  </w:t>
        <w:br/>
        <w:t>regarding the referral by the company G3S against practices implemented in the medical reprography market by the company AGFA-GEVAERT</w:t>
      </w:r>
    </w:p>
    <w:p>
      <w:r>
        <w:t xml:space="preserve">The Competition Council (permanent commission),  </w:t>
        <w:br/>
        <w:t xml:space="preserve">Having regard to the letter registered on April 1, 2004, under number 04/0016 F, by which the company G3S referred the Competition Council regarding practices implemented by the company AGFA GEVAERT;  </w:t>
        <w:br/>
        <w:t xml:space="preserve">Having regard to Book IV of the Commercial Code relating to the freedom of prices and competition and Decree 2002-689 of April 30, 2002, setting the conditions for its application;  </w:t>
        <w:br/>
        <w:t xml:space="preserve">Having regard to the observations presented by the company G3S and by the Government Commissioner;  </w:t>
        <w:br/>
        <w:t xml:space="preserve">Having regard to the other documents in the file;  </w:t>
        <w:br/>
        <w:t xml:space="preserve">The rapporteur, the deputy general rapporteur, the Government Commissioner, and the company G3S heard during the session of November 3, 2004;  </w:t>
        <w:br/>
        <w:t>Adopts the following decision:</w:t>
      </w:r>
    </w:p>
    <w:p>
      <w:r>
        <w:t xml:space="preserve">I. Findings  </w:t>
        <w:br/>
        <w:t xml:space="preserve">A. THE REFERRAL  </w:t>
        <w:br/>
        <w:t xml:space="preserve">1. The company G3S is a public limited company, created in 1997, to manage the maintenance activities that the company G3i had developed with the company AGFA-Gevaert in the field of repair and maintenance of medical imaging reprography equipment. Since 2000, the company has also engaged in maintenance activities in the real estate sector. In 2003, it generated just over 80% of its total revenue in the medical sector with the company AGFA-Gevaert and just under 20% in the real estate sector.  </w:t>
        <w:br/>
        <w:t xml:space="preserve">2. The company G3S accuses the company AGFA-Gevaert of having abused its dominant position in the French market for medical imaging reprography equipment by imposing on companies bound to it by a maintenance contract for these devices an exclusivity clause prohibiting them from offering the same services to other manufacturers. The company AGFA-Gevaert is also alleged to have abused this dominant position by terminating its commercial relations with the company G3S solely on the grounds that the latter refused to submit to unjustified commercial conditions.  </w:t>
        <w:br/>
        <w:t>3. Furthermore, the company G3S claims that it was in a situation of economic dependence on the company AGFA-Gevaert and that by attempting to impose unjustified commercial conditions, abusively terminating the contractual relationship between them, and poaching its employees, AGFA-Gevaert engaged in practices prohibited by the provisions of the second paragraph of Article L. 420-2 of the Commercial Code.</w:t>
      </w:r>
    </w:p>
    <w:p>
      <w:r>
        <w:t xml:space="preserve">B. THE ALLEGED FACTS.  </w:t>
        <w:br/>
        <w:t>4. The machines marketed by AGFA-Gevaert perform reproduction operations of images obtained from medical imaging devices (radiology, MRI, ultrasounds, etc.). AGFA-Gevaert also markets devices that allow for the identification of developed images (highlighting information on the images) and devices that prepare the chemistry necessary for development.</w:t>
      </w:r>
    </w:p>
    <w:p>
      <w:r>
        <w:t xml:space="preserve">1. THE EVOLUTION OF AGFA-GEVAERT'S MAINTENANCE NETWORK ORGANIZATION.  </w:t>
        <w:br/>
        <w:t xml:space="preserve">5. The company AGFA-Gevaert has established a network of subcontractors responsible for the maintenance service sold with its devices. This service includes both preventive maintenance (annual verification visits and mandatory checks, the dates of which are scheduled with the client) and corrective maintenance (repairs or replacement of defective parts). In the latter case, the client calls an AGFA-Gevaert assistance line, which contacts a technician and requests intervention. In 2003, the network consisted of eight companies employing between 2 and 20 technicians, in addition to four independent technicians.  </w:t>
        <w:br/>
        <w:t xml:space="preserve">6. The company G3S was among these eight subcontractors and was responsible for the maintenance of contractually designated devices distributed throughout the French territory, with the exception of the Paris region, for which another subcontractor, ORTES, was exclusively designated. It had a team of local technicians who responded to requests forwarded by AGFA-Gevaert and carried out the preventive interventions scheduled with clients.  </w:t>
        <w:br/>
        <w:t>7. At the end of 1998, the company AGFA-Gevaert acquired a film distributor, Ondes et Rayons, which was tasked with managing the maintenance activity. In 1999, a new contract was therefore signed between G3S and Ondes et Rayons. Then, in 2000, the company AGFA-Gevaert created a subsidiary, TECSA, responsible for taking over the maintenance activity of its medical division. A new contract was then concluded on November 9, 2000, between TECSA and G3S for a duration of 14 months. It was tacitly renewed for a duration of twelve months in 2002 and 2003. This contract, like the previous contracts, included an exclusivity clause, worded as follows: "By signing this contract, the company G3S (...) may intervene on all equipment that has not been or is not distributed by AGFA-Gevaert. In the event that this equipment competes with that distributed by AGFA-Gevaert, prior written agreement from TECSA will be necessary." The company G3S claims that it orally questioned AGFA-Gevaert about the possibility of working with other manufacturers and that an oral refusal was opposed to it.</w:t>
      </w:r>
    </w:p>
    <w:p>
      <w:r>
        <w:t>8. In 2002, AGFA-Gevaert reorganized the maintenance activity of its medical reprography equipment as part of a project titled "MOZAIC," announced at the end of 2002, negotiated throughout 2003, and effectively implemented in January 2004. Since that date, AGFA-Gevaert has managed the subcontractors itself, with the company Tecsa losing this role in favor of becoming a subcontractor. The distribution of equipment among the different subcontractors was also revised, with the criterion of geographical proximity being prioritized. Finally, the project stipulated that the remuneration of subcontractors would be recalculated on a completely flat-rate basis.</w:t>
      </w:r>
    </w:p>
    <w:p>
      <w:r>
        <w:t xml:space="preserve">2. THE NEGOTIATION BETWEEN AGFA-GEVAERT AND G3S ON THE APPLICATION OF THE MOZAIC PROJECT  </w:t>
        <w:br/>
        <w:t xml:space="preserve">9. The MOZAIC project was presented to the company G3S on December 16, 2002. It involved the withdrawal of several intervention regions where G3S had deployed local agencies and recruited technicians. G3S also claims that the establishment of a single flat rate did not take into account the differences in the quality of services offered by subcontractors, whereas it had invested to obtain ISO 9001 certification.  </w:t>
        <w:br/>
        <w:t xml:space="preserve">10. On May 5 and June 6, 2003, the company AGFA-Gevaert informed G3S that the maintenance of a number of machines, previously entrusted to G3S, would be directly ensured by a subcontractor of G3S, the company Medical System. By letters dated August 29 and September 22, 2003, AGFA-Gevaert announced and confirmed the termination of the previous contract effective January 1, 2004, in accordance with the three-month notice period provided for in Article 4 of said contract and proposed a new contract. The letter of September 22 also mentioned the concerns that G3S had expressed to it during a meeting on August 21 regarding 11 technicians that the new contract would not allow it to retain. AGFA-Gevaert proposed, in this regard, to the company G3S to encourage these technicians either to contact the newly designated subcontractors for the relevant regions or to contact AGFA-Gevaert itself since it was considering recruiting a technician. In one case, the company AGFA-Gevaert noted that "in this region, you have so far subcontracted to the company Etur the services we had entrusted to you. It seems to us that you have an interest in ending this subcontracting and entrusting the work to your own employee." G3S claims to have subsequently received, between September and November 2003, the resignation of five technicians, and then, in December, the resignation of five others, while an eleventh was directly recruited by the company Tecsa.  </w:t>
        <w:br/>
        <w:t>11. On November 21, 2003, the company AGFA-Gevaert took note of the company G3S's intention not to conclude the contract on the proposed terms. Since that date, G3S has had no activity in the maintenance sector of medical imaging devices.</w:t>
      </w:r>
    </w:p>
    <w:p>
      <w:r>
        <w:t xml:space="preserve">II. Discussion  </w:t>
        <w:br/>
        <w:t xml:space="preserve">12. Article L. 462-8, paragraph 2 of the Commercial Code states that "The Competition Council may also reject the referral by reasoned decision when it considers that the alleged facts are not supported by sufficiently probative elements."  </w:t>
        <w:br/>
        <w:t>13. Regarding the clause in the maintenance contracts concluded between the company AGFA-Gevaert and its subcontractors, under which the subcontractors may</w:t>
      </w:r>
    </w:p>
    <w:p>
      <w:r>
        <w:rPr>
          <w:b/>
        </w:rPr>
        <w:t>[Pages 4–5]</w:t>
      </w:r>
    </w:p>
    <w:p>
      <w:r>
        <w:t>intervene on equipment competing with those distributed by the company AGFA-Gevaert but with its prior written agreement, such a clause, even imposed by a company in a dominant position, is only likely to constitute an abuse prohibited by Article L. 420-2 of the Commercial Code if it aims to or could have the effect of preventing, restricting, or distorting competition in the market. This could be the case if it risks locking out AGFA-Gevaert's competitors from maintenance services and thus distorting competition in the relevant market where AGFA-Gevaert is in a dominant position. The Council sanctioned, in decision 97-D-86 of December 3, 1997, a company manufacturing tachographs, which had formally excluded the repair of equipment from a competing brand by its network of authorized repairers, considering that this prohibition was likely to dissuade road transporters from choosing equipment from competing brands.</w:t>
      </w:r>
    </w:p>
    <w:p>
      <w:r>
        <w:t>14. In this case, however, the clause in question does not exclude that AGFA-Gevaert's co-contractors offer maintenance services to competing manufacturers but requires the prior written agreement of the manufacturer. However, the referral does not contain any element indicating that this agreement was requested by subcontractors and that it was refused by AGFA-Gevaert, the only assertion from the referring company being, in this regard, insufficient. Furthermore, the duration of the contracts is limited to one year, with the possibility of tacit renewal. Subcontractors thus have, at short intervals, the possibility to terminate the contract without penalties. Therefore, the elements of the file do not indicate that AGFA-Gevaert's competing manufacturers would be prevented from accessing the services of AGFA-Gevaert's maintenance network. In any case, it is not argued that access to this network would constitute a determining factor in the competitiveness of competitors such as the Kodak and Fuji groups.</w:t>
      </w:r>
    </w:p>
    <w:p>
      <w:r>
        <w:t>15. Regarding the termination of commercial relations between AGFA-Gevaert and the company G3S, which the latter claims to be abusive, it appears from the documents in the file that the contract binding G3S to AGFA-Gevaert was terminated in accordance with the contractual rules agreed upon by the parties, notably the 3-month notice period provided. The freedom of choice of the applicants, which the Council has repeatedly emphasized plays a crucial role in the market economy (see in particular decision 02-D-65) and justified that a manufacturer be "free to modify the structure of its distribution network as it sees fit without its contractors benefiting from an acquired right to maintain their situation" (decision no. 02-D-56 of December 17, 2002), also legitimizes, under the same conditions, the organization by a manufacturer of its maintenance network. The mere fact that the proposals made by AGFA-Gevaert to the company G3S imply a decrease in G3S's volume of activity within a network is not sufficient to establish their unjustified nature, within the meaning of Article L. 420-2 of the Commercial Code.</w:t>
      </w:r>
    </w:p>
    <w:p>
      <w:r>
        <w:t>16. Furthermore, the resignations of technicians recorded by G3S and the potential recruitment of these agents by other subcontractors or by AGFA-Gevaert itself would follow, in light of the letter dated September 22, 2003, sent by AGFA-Gevaert to G3S (see § 10 above), the announcement made by G3S itself that it could no longer retain these technicians due to the planned reorganization of the maintenance network. In this letter, AGFA-Gevaert suggests to G3S solutions for the redeployment of these employees. No element in the file suggests that these are poachings carried out by AGFA-Gevaert to prevent G3S from remaining in the business of maintaining medical imaging reprography equipment.</w:t>
      </w:r>
    </w:p>
    <w:p>
      <w:r>
        <w:t>17. It follows from the above that the alleged facts are not likely, in light of the elements provided by the referral, to be qualified as abuses prohibited by Article L. 420-2 of the Commercial Code. Therefore, without the need to rule on the exact delineation of the relevant markets, or on the existence of a potential dominant position or a state of economic dependence, it is appropriate to apply Article L. 462-8.</w:t>
      </w:r>
    </w:p>
    <w:p>
      <w:r>
        <w:t>DECISION</w:t>
        <w:br/>
        <w:t>Sole Article: The referral from the company G3S is rejected.</w:t>
        <w:br/>
        <w:t>Deliberated, on the oral report of Mr. Berkani, by Mr. Lasserre, president, Ms. Aubert and Perrot, vice-presidents, and Mr. Nasse, vice-president.</w:t>
        <w:br/>
        <w:t>The session secretary, The president,</w:t>
        <w:br/>
        <w:t>Christine Charron Bruno Lasserre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