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https://www.autoritedelaconcurrence.fr/fr/decision/relative-la-saisine-de-la-societe-tuxedo-relative-des-pratiques-constatees-sur-le-marche</w:t>
      </w:r>
    </w:p>
    <w:p>
      <w:r>
        <w:t>Pages translated : 16</w:t>
      </w:r>
    </w:p>
    <w:p/>
    <w:p>
      <w:r>
        <w:rPr>
          <w:b/>
        </w:rPr>
        <w:t>[Pages 1–3]</w:t>
      </w:r>
    </w:p>
    <w:p>
      <w:r>
        <w:t xml:space="preserve">FRENCH REPUBLIC  </w:t>
        <w:br/>
        <w:t xml:space="preserve">Decision No. 03-D-09 of February 14, 2003  </w:t>
        <w:br/>
        <w:t xml:space="preserve">regarding the referral by the company Tuxedo concerning practices observed  </w:t>
        <w:br/>
        <w:t xml:space="preserve">in the press distribution market in the airport public domain  </w:t>
        <w:br/>
        <w:t xml:space="preserve">The Competition Council (Section I),  </w:t>
        <w:br/>
        <w:t xml:space="preserve">Having regard to the letter of June 16, 1996 registered under number F 1055, by which the company Tuxedo referred to the Competition Council practices implemented by the companies Nouvelles messageries de la presse parisienne and Relais H;  </w:t>
        <w:br/>
        <w:t xml:space="preserve">Having regard to Book IV of the Commercial Code relating to price and competition freedom, Decree No. 86-1309 of December 29, 1986 as amended and Decree No. 2002-689 of April 30, 2002 setting the conditions for the application of Book IV of the Commercial Code;  </w:t>
        <w:br/>
        <w:t xml:space="preserve">Having regard to the observations presented by the companies Nouvelles messageries de la presse parisienne, Tuxedo, and by the Government Commissioner;  </w:t>
        <w:br/>
        <w:t xml:space="preserve">Having regard to the other documents in the file;  </w:t>
        <w:br/>
        <w:t xml:space="preserve">The reporting member, the deputy general reporter, the Government Commissioner, the representatives of the companies Nouvelles messageries de la presse parisienne and the company Weitnauer (formerly Tuxedo), heard during the session of December 10, 2002;  </w:t>
        <w:br/>
        <w:t xml:space="preserve">Adopts the following decision;  </w:t>
        <w:br/>
        <w:t xml:space="preserve">I. - Findings  </w:t>
        <w:br/>
        <w:t xml:space="preserve">A. - THE RELEVANT SECTORS OF ACTIVITY  </w:t>
        <w:br/>
        <w:t xml:space="preserve">The legal regime of the press and the organization of press distribution  </w:t>
        <w:br/>
        <w:t xml:space="preserve">1. Law No. 47-535 of April 2, 1947 relating to the status of grouping and distribution companies for newspapers and periodicals, known as the "Bichet Law," organizes the framework for the grouping and distribution of the press around the cooperative principle: either the publisher directly ensures the grouping and distribution of its titles, or it groups with other publishers within a distribution cooperative, known as a press messaging service. These cooperative companies formed by publishers can themselves fulfill the role of messaging service, ensuring by their own means the grouping and distribution of the press published by their members. However, cooperatives can also entrust the execution of grouping and distribution operations of their members' titles to commercial companies.  </w:t>
        <w:br/>
        <w:t xml:space="preserve">2. When commercial operations are carried out by commercial companies, an exclusivity clause for distribution is granted to the commercial company by the publishers adhering to the relevant cooperatives. It also specifies that the sales entrusted to the commercial company are carried out exclusively by its depositaries and agents.  </w:t>
        <w:br/>
        <w:t xml:space="preserve">Three companies share the national press messaging market:  </w:t>
        <w:br/>
        <w:t xml:space="preserve">• The company Nouvelles messageries de la presse parisienne (NMPP), which is a limited liability company (SARL) created in 1947. This company was born from the grouping of five Parisian cooperatives that associated with Hachette and represent a total of 51% of the share capital (A shares), with 49% being held by Hachette (B shares), which has the status of operator. The administration of the company is ensured by "a Management Board" composed of 8 managers, natural persons appointed by collective decision of the partners (5 for A shares and 3 for B shares);  </w:t>
        <w:br/>
        <w:t xml:space="preserve">• The auxiliary company for the operation of Parisian messaging services, Transports Presse (TP), born from the grouping of three cooperatives that associated with a subsidiary of Hachette;  </w:t>
        <w:br/>
        <w:t xml:space="preserve">• The Messageries Lyonnaises de Presse (MLP), a cooperative public limited company with variable capital and personnel, which ensures all stages of grouping and distribution themselves. They are currently the only cooperative with a national vocation directly fulfilling the role of messaging service on behalf of its member publishers.  </w:t>
        <w:br/>
        <w:t xml:space="preserve">3. The distribution network consists, on the one hand, of central depositaries who ensure the distribution of newspapers to distributors and, on the other hand, of press distributors who sell the press to the public and constitute the final link in the distribution chain. Some press distributors manage points of sale located within the scope of public domain concessions and their dependencies. These concessionaires operate, in particular, in train stations (SNCF and RATP), hospitals, rest areas on highways, and airport premises.  </w:t>
        <w:br/>
        <w:t xml:space="preserve">4. The distribution of the press is based on the principle that the publisher remains the owner of its publications until they are acquired by the reader, hence the particularity of the system whereby unsold copies are returned to the sales agents under conditions contractually provided. All intermediaries are therefore linked by a succession of mandates, as noted by the Competition Council in its Decision No. 87-D-08 of April 28, 1987: "The Conseil Supérieur des Messageries de Presse (CSMP) endorsed the contractual framework defining the relationships between cooperative press messaging companies and commercial press messaging companies (grouping and distribution contracts) and between commercial press companies and central depositaries and distributors. It analyzed these contracts as mandate contracts."  </w:t>
        <w:br/>
        <w:t xml:space="preserve">5. The remuneration modalities for press sales agents are provided for by Decree No. 88-136 of February 9, 1988, which contains specific provisions for sales agents with the status of concessionaires. Article 6 states that "the commissions, collected by the concessionaire companies managing all points of sale located within the scope of their concession and paying a fee to the granting authority responsible for a public service, may not exceed 30% of the sales amount expressed at the public price." The rate set by the regulations is a maximum rate.  </w:t>
        <w:br/>
        <w:t xml:space="preserve">The legal regime for occupying the public domain  </w:t>
        <w:br/>
        <w:t xml:space="preserve">6. Regardless of the public entities to which it pertains, the occupation of the public domain is subject to obtaining an authorization which, on the one hand, and unless there is a tacit renewal clause, must be express and which, on the other hand, has a personal character.  </w:t>
        <w:br/>
        <w:t xml:space="preserve">7. The second principle governing private uses of the public domain makes the occupation of the domain dependency subject to a fee. Imposed on the beneficiary of the authorization, in principle for the benefit of the public entity owner, it is collected, in the case of long-term occupation, annually. For larger fees related to occupations that allow the exercise of a lucrative activity on the public domain, the base is normally constituted not only by the rental value of the occupied location but also by the value of "advantages of all kinds" that the occupation of the public domain can provide to the beneficiary of the authorization, which justifies taking into account the turnover and profits that the occupation of the public domain allows to achieve.  </w:t>
        <w:br/>
        <w:t xml:space="preserve">8. The third principle governing the occupation of the public domain is that of precariousness. Jurisprudence states that it follows "from the general principles of public domain" that holders of authorizations do not have an "acquired right" to their renewal, affirming "the precarious and revocable nature,... common to all occupations of the public domain" (CE October 14, 1991, Helie, CE February 4, 1983, Ville de Charleville-Mézières, and CE June 23, 1976, Commune de Plubennec).  </w:t>
        <w:br/>
        <w:t xml:space="preserve">9. Jurisprudence has recognized the right for the administration to determine, in matters of granting or maintaining occupation authorizations, based on purely financial considerations. The Conseil d'État has considered that financial reasons are capable of justifying the behavior of public domain managers and has expressly established that the public domain can and must be considered as "a collective wealth" and be the subject of a patrimonial exploitation aimed at ensuring its "valorization."  </w:t>
        <w:br/>
        <w:t xml:space="preserve">B. – THE PRESS DISTRIBUTION MARKET  </w:t>
        <w:br/>
        <w:t xml:space="preserve">Modes of press distribution  </w:t>
        <w:br/>
        <w:t xml:space="preserve">10. The press has several modes of distribution: the so-called single copy sale through the channel of press messaging services, single copy sales directly ensured by publishers, postal subscription sales, and home delivery sales. The matter subject to this decision concerns single copy sales.  </w:t>
        <w:br/>
        <w:t xml:space="preserve">11. Single copy sales represent 70% of press distribution and have been recognized as a distinct market from subscription sales by the Competition Council in its Decision No. 87-D-08 of April 28, 1987 concerning practices implemented by the company Nouvelles messageries de la presse parisienne (NMPP) and its subsidiary Société d'agences et de diffusion, as well as in Decision No. 00-D-54 concerning practices of the National Institute of Consumption.  </w:t>
        <w:br/>
        <w:t xml:space="preserve">12. Among the three messaging services that share the market for single copy press distribution to depositaries, the company Nouvelles messageries de la presse parisienne (NMPP) is the only messaging company distributing national daily press. Transport Presse, lacking sufficient logistical and IT resources, has progressively entrusted NMPP with the distribution operations of its titles for a substantial share of the national market. The Messageries Lyonnaises de Presse (MLP) only distributes periodic publications with a monthly distribution rhythm and beyond. Thus, the daily press titles and magazines distributed by NMPP are not necessarily substitutable for those of other press messaging services, so that, for a substantial share of the national market, other messaging services cannot be considered as alternative supply sources but as complementary sources, as recognized by the Competition Council in its aforementioned Decision No. 87-D-08.  </w:t>
        <w:br/>
        <w:t xml:space="preserve">13. The turnover expressed in billions of francs by national messaging services, the total shares of each messaging service, and their shares by single copy sales are as follows:  </w:t>
        <w:br/>
        <w:t xml:space="preserve">Turnover in billions % total and Turnover in billions % total and Turnover in billions % total and  </w:t>
        <w:br/>
        <w:t xml:space="preserve">of francs by single copy by Transport Presse single copy by MLP single copy  </w:t>
        <w:br/>
        <w:t xml:space="preserve">NMPP sales 81.98 % 13 % 5.02 %  </w:t>
        <w:br/>
        <w:t xml:space="preserve">1994  </w:t>
        <w:br/>
        <w:t xml:space="preserve">14.39 61.41 % 0.228 9.74 % 0.088 3.75 %  </w:t>
        <w:br/>
        <w:t xml:space="preserve">79.71 % 13.43 % 6.89 %  </w:t>
        <w:br/>
        <w:t xml:space="preserve">1995  </w:t>
        <w:br/>
        <w:t>14.65 60.56 % 0.246 9.89 % 0.126 5.21 %</w:t>
      </w:r>
    </w:p>
    <w:p>
      <w:r>
        <w:rPr>
          <w:b/>
        </w:rPr>
        <w:t>[Pages 4–6]</w:t>
      </w:r>
    </w:p>
    <w:p>
      <w:r>
        <w:t>77.42% 13.37% 9.22%</w:t>
        <w:br/>
        <w:t>1996</w:t>
        <w:br/>
        <w:t>14.53 58.24% 0.250 10.06% 0.173 6.93%</w:t>
        <w:br/>
        <w:t>73.81% 13.95% 12.23%</w:t>
        <w:br/>
        <w:t>1997</w:t>
        <w:br/>
        <w:t>14.42 58.04% 0.272 10.97% 0.239 9.62%</w:t>
        <w:br/>
        <w:t>66.25% 21.1% 12.65%</w:t>
        <w:br/>
        <w:t>1998</w:t>
        <w:br/>
        <w:t>12.87 52.22% 0.410 16.64% 0.246 9.97%</w:t>
        <w:br/>
        <w:t>14. The dominant position of NMPP in the press distribution market is beyond doubt, and they do not contest it. In its decision No. 87-D-08, the Competition Council had considered at the time that this company indeed held a dominant position in the market in question.</w:t>
        <w:br/>
        <w:t>15. In light of the share of each messenger in the distribution of press for sale by issue, the situation remains unchanged, and the Nouvelles messageries de la presse parisienne are indeed in a dominant position, especially since they also distribute the titles of the company Transport presse.</w:t>
        <w:br/>
        <w:t>16. The company Tuxedo has diverse activities such as tobacco, bookstores, toys, stationery, photo, sound, electronics, and press within sales outlets located in the airport public domain. In terminals A, B, C, and D of Roissy 2 airport, the most significant activities accounted for approximately 30% in toys and stationery, about 25% in photo, sound, and electronics, but the press activity was not negligible, representing between 20% and 30% of the turnover in the relevant terminals. The percentages of turnover from the press activity achieved by Tuxedo at Roissy 2 airport were as follows:</w:t>
        <w:br/>
        <w:t>Terminal A Terminal B Terminal C Terminal D</w:t>
        <w:br/>
        <w:t>1994 21.37% 28.17% 20% 22.70%</w:t>
        <w:br/>
        <w:t>1995 20.87% 26.78% 18.60% 28.20%</w:t>
        <w:br/>
        <w:t>1996 19.63% 20.07%</w:t>
        <w:br/>
        <w:t>1997 18.70% 19.19%</w:t>
        <w:br/>
        <w:t>1998 21.73% 27.64%</w:t>
        <w:br/>
        <w:t>17. The company Relais H is a general partnership, a subsidiary of Hachette distributions services since 1993, and was previously a branch of Hachette. As the leading press distribution chain in France, it holds approximately 900 sales outlets spread across public domain concessions located throughout the territory. Relais H benefits from an exclusive concession contract with SNCF for the entire national SNCF network (for about 500 sales outlets), concluded for a renewable duration of 9 years, as well as with RATP for the entire RATP transport network (about 140 sales outlets for metro and RER). The SNCF and RATP concessions are referred to as global concessions, meaning they are valid for the entire national territory. In hospitals, concessions are granted individually by each establishment, and locations in airports are subject to contracts with the relevant Chambers of Commerce and Industry, except for those placed in Parisian airports, which fall under Aéroport de Paris.</w:t>
      </w:r>
    </w:p>
    <w:p>
      <w:r>
        <w:t>C. – THE DENOUNCED PRACTICES</w:t>
        <w:br/>
        <w:t>18. The company Tuxedo, present in the airport concession market, particularly for the operation of press-bookstore and tobacco sales outlets since 1982, complains of having been eliminated from the press distribution market in the terminals during the renewal of concessions by Aéroport de Paris, in favor of the company Relais H. This elimination results both from the financial conditions imposed by the public domain concessionaire and from the practices of NMPP regarding the remuneration modalities for press distributors operating in public domain concessions and the conditions for organizing the press distribution network in these concessions. The non-renewal of Tuxedo's public domain occupation concessions by Aéroport de Paris (ADP)</w:t>
        <w:br/>
        <w:t>19. From 1994 to 1997, ADP renewed the public domain occupation concessions related to press distribution located in the terminals and awarded new ones in other terminals.</w:t>
        <w:br/>
        <w:t>20. Before 1994, these renewals were done by mutual agreement. From that date, they took place within the framework of a call for applications in the economic press, and the company Relais H was declared the awardee, in all cases, of the press sales outlet concessions located in the Orly and Charles-de-Gaulle terminals.</w:t>
        <w:br/>
        <w:t>21. For the September 1994 consultation concerning Charles-de-Gaulle airport, terminal 1, terminal 9, and freight 2, as well as Orly south airport, the consultation file stipulated that candidates had to make a royalty proposal whose amount had to be distributed at most among four product families, including press-bookstore and tobacco. Relais H was awarded the two concessions at the Roissy terminals (CDG terminal 1 and Terminal 9) and Orly south. Before this consultation, Relais H was already a concessionaire at CDG 1 and Orly south.</w:t>
        <w:br/>
        <w:t>22. For the June 1995 consultation concerning CDG airport, terminal 2, terminals B and D, candidates had to propose a single and fixed royalty rate on the following three product families: press-bookstore, tobacco, and other products. The agreement was signed with Relais H under the following conditions: 13% on press, books, photo, sound, and digital editions, 1% on tobacco, and 20% on other products. The company Tuxedo was the previous beneficiary of a 1988 agreement covering terminals A, B, and D of CDG 2. The royalty rates practiced were 13% on press and bookstore, 1% on tobacco, and 14% on miscellaneous items, 13%, 20%, and 22% according to increasing turnover brackets on stationery, gifts, gadgets, and toys, and 8%, 16%, and 18% according to increasing turnover brackets on photo, including films and sound.</w:t>
        <w:br/>
        <w:t>23. For the three consultations of 1997, the royalty rate on press was imposed since the files indicated that it was set by ADP, with candidate companies required to provide a proposal for other products.</w:t>
        <w:br/>
        <w:t>24. The April 1997 consultation concerned Orly west airport and the Orly-Tech area. The commercial royalty rates set by ADP were 14% on net sales for press and bookstore, 1% for tobacco, with the royalty rate for other products to be proposed by candidates. Relais H was declared the awardee of the concession.</w:t>
        <w:br/>
        <w:t>25. The May 1997 consultation concerned CDG 2 airport, terminal F. The royalty rate for press and bookstore was 13% (on net sales), 1% on tobacco, and to be proposed by candidates for other products. The company Relais H was chosen with a royalty of 13% on press and bookstore during the opening phase of terminal T9 and 14% at the end of phase 2 of the same terminal. For tobacco and other products, this royalty was respectively 1% and 17.5%.</w:t>
      </w:r>
    </w:p>
    <w:p>
      <w:r>
        <w:t>26. The October 1997 consultation concerned CDG airport terminal 2, terminals A and C. The royalty rates had been set by ADP at 13% for press and bookstore and 1% on tobacco. Relais H was once again declared the awardee of the two concessions corresponding to this consultation. The first agreement concerns terminals A and C of terminal 2 at CDG airport and the second, the Multistore in the shopping area. The royalty rates comply with the rates imposed by ADP.</w:t>
        <w:br/>
        <w:t>27. The company Tuxedo did not submit any applications for these consultations, considering that the amount of remuneration it received from NMPP was incompatible with the new financial conditions imposed by the granting authority and that it was no longer able to maintain itself in the relevant market under normal operating conditions as these conditions led it to reduce its profit margin to a level too low, 2 to 3%, incompatible with the profitability of the business.</w:t>
        <w:br/>
        <w:t>28. While it held the agreements governing terminals A, B, C of terminal 2 at CDG, as well as that of terminal D upon its opening, the company Tuxedo no longer has any concessions at the Roissy and Orly airports managed by ADP.</w:t>
        <w:br/>
        <w:t>29. The situation after the renewal of concessions is summarized as follows:</w:t>
        <w:br/>
        <w:t>Years Relais H Tuxedo</w:t>
        <w:br/>
        <w:t>CDG terminal 1</w:t>
        <w:br/>
        <w:t>(already concessionaire)</w:t>
        <w:br/>
        <w:t>1994</w:t>
        <w:br/>
        <w:t>CDG T9</w:t>
        <w:br/>
        <w:t>Orly South (already concessionaire)</w:t>
        <w:br/>
        <w:t>CDG 2 Previously</w:t>
        <w:br/>
        <w:t>1995 Terminals B and D CDG terminal 2 and terminals B</w:t>
        <w:br/>
        <w:t>(since 1982) and D (since 1989)</w:t>
        <w:br/>
        <w:t>Orly West</w:t>
        <w:br/>
        <w:t>April 1997</w:t>
        <w:br/>
        <w:t>Orly Tech</w:t>
        <w:br/>
        <w:t>May 1997 CDG 2 terminal F</w:t>
        <w:br/>
        <w:t>CDG 2 Terminals A and C Previously terminal A (since 1982)</w:t>
        <w:br/>
        <w:t>October 1997</w:t>
        <w:br/>
        <w:t>and C (since 1992)</w:t>
        <w:br/>
        <w:t>The establishment of a remuneration scale for sales agents with concessionaire status by NMPP</w:t>
        <w:br/>
        <w:t>30. The company "Téléservices santé" is a subsidiary of the company Générale de Santé; it operates press sales outlets on public domain hospital concessions. In October 1993, it requested NMPP to benefit from a remuneration higher than that granted until then, allowing it to compete in a manner it deemed fairer during consultations for the award of concessions in healthcare establishments. This request did not succeed, as NMPP opposed the provisions of a "general remuneration scale" that they had established in response to this request. The president of Téléservices and his advisor indicated regarding the treatment and remuneration by NMPP of the press sales activity: "It should be noted that our sales outlets – numbering around twenty today – are treated by NMPP as distributor sales outlets; we are supplied by the depositaries for the distribution areas concerned ratione loci. The publications, titles delivered by NMPP represent the bulk of the press supplies of our sales outlets... the average remuneration for distribution</w:t>
      </w:r>
    </w:p>
    <w:p>
      <w:r>
        <w:rPr>
          <w:b/>
        </w:rPr>
        <w:t>[Pages 7–9]</w:t>
      </w:r>
    </w:p>
    <w:p>
      <w:r>
        <w:t>de discrimination à l'égard de la société Tuxedo, en lui appliquant un barème de rémunération défavorable par rapport à celui dont bénéficie Relais H, ce qui a eu pour effet de restreindre la concurrence sur le marché de la distribution de la presse".</w:t>
      </w:r>
    </w:p>
    <w:p>
      <w:r>
        <w:t>44. En conséquence, la société Tuxedo a demandé la réparation du préjudice qu'elle estime avoir subi du fait de cette discrimination, en sollicitant une revalorisation de sa rémunération à un niveau équivalent à celui de Relais H, soit 30 %.</w:t>
      </w:r>
    </w:p>
    <w:p>
      <w:r>
        <w:t>45. Les NMPP, pour leur part, soutiennent que les différences de rémunération sont justifiées par des critères objectifs et non discriminatoires, tels que le volume de ventes et le nombre de points de vente, et qu'elles ne constituent pas une pratique anticoncurrentielle.</w:t>
      </w:r>
    </w:p>
    <w:p>
      <w:r>
        <w:t>46. Le tribunal devra donc examiner si les critères appliqués par les NMPP pour déterminer la rémunération des différents distributeurs sont effectivement objectifs et justifiés, ou s'ils constituent une discrimination injustifiée à l'égard de la société Tuxedo.</w:t>
      </w:r>
    </w:p>
    <w:p>
      <w:r>
        <w:t>47. En cas de constatation d'une pratique anticoncurrentielle, le tribunal pourrait ordonner aux NMPP de modifier leur barème de rémunération afin d'assurer une concurrence équitable sur le marché de la distribution de la presse.</w:t>
      </w:r>
    </w:p>
    <w:p>
      <w:r>
        <w:rPr>
          <w:b/>
        </w:rPr>
        <w:t>[Pages 10–12]</w:t>
      </w:r>
    </w:p>
    <w:p>
      <w:r>
        <w:t>discriminatory practices that favored Relais H, a subsidiary of its minority shareholder Hachette. These discriminatory practices consisted, on the one hand, of developing a remuneration scale for press distributors with the status of public domain concessionaires, based on unjustified criteria that favored Relais H, and, on the other hand, of establishing a specific distribution network whose additional costs were borne by NMPP, which provided a competitive advantage to this same company in the renewal of airport concessions."</w:t>
      </w:r>
    </w:p>
    <w:p>
      <w:r>
        <w:t xml:space="preserve">II. - Discussion  </w:t>
        <w:br/>
        <w:t xml:space="preserve">A. – ON THE PROCEDURE  </w:t>
        <w:br/>
        <w:t xml:space="preserve">44. In their observations, NMPP argues that the supply of Relais H from the "PRH" platforms occurred after the facts reported by Tuxedo and the notification of grievances and that it has no influence on the non-renewal of certain airport concessions of this company. These arguments are unfounded. The investigation report (reference 410 of the annexes to the report) indicates that the establishment of "PRH" began at the beginning of 1996 and continued throughout that year and until the beginning of 1997. However, the renewal of the concessions took place in October 1997 for terminals A and C of CDG airport 2, where Tuxedo had been a concessionaire since 1982 (terminal A) and since 1992 (terminal C).  </w:t>
        <w:br/>
        <w:t xml:space="preserve">45. Therefore, it is inaccurate to assert that the practices were implemented during a period when Tuxedo was no longer a concessionaire of the public domain. Indeed, until October 1997, Tuxedo was a concessionaire in the airport public domain and had distribution activities for the press at terminals A and C of CDG airport 2. At that time, the "PRH" platforms were operational.  </w:t>
        <w:br/>
        <w:t xml:space="preserve">B. - ON THE PRACTICES IDENTIFIED  </w:t>
        <w:br/>
        <w:t xml:space="preserve">46. Under Article L. 420-2 of the Commercial Code:  </w:t>
        <w:br/>
        <w:t xml:space="preserve">"Abusive exploitation by a company or a group of companies of a dominant position in the internal market or a substantial part thereof is prohibited under the conditions provided for in Article L. 420-1. Such abuses may consist in particular of refusal to sell, tied sales, or discriminatory sales conditions as well as the termination of established commercial relationships solely because the partner refuses to submit to unjustified commercial conditions."  </w:t>
        <w:br/>
        <w:t xml:space="preserve">"Furthermore, abusive exploitation by a company or a group of companies of the state of economic dependence in which a customer or supplier company finds itself in relation to it is also prohibited, as long as it is likely to affect the functioning or structure of competition. Such abuses may consist in refusal to sell, tied sales, or discriminatory practices."  </w:t>
        <w:br/>
        <w:t xml:space="preserve">On the dominant position of NMPP in the press distribution market  </w:t>
        <w:br/>
        <w:t xml:space="preserve">47. In its decision No. 87-D-08 of April 28, 1987, the Competition Council considered that NMPP held a dominant position in the press distribution market, stating "that to establish the dominant position in the market in question, various elements must be taken into account, including the market share of the company in question and that of its various competitors, the quantitative elements specific to it, such as superiority in management, technical innovation, or commercial action, or the conditions under which it implements its means vis-à-vis its competitors."  </w:t>
        <w:br/>
        <w:t xml:space="preserve">48. These "elements" had not significantly changed at the time of the facts of the case. Holding more than 80% of the newsstand sales market, according to the state as of November 28, 2000, on the website of Nouvelles messageries de la presse parisienne, and having direct and indirect control over all levels constituting the commercial distribution network of the press, NMPP still holds a dominant position in the press distribution market by messaging, as well as in the market for press distribution for newsstand sales. Indeed, as indicated by the Competition Council in several decisions as well as in its 1998 report, if a company holds all or nearly all of the market, "this fact alone is of course sufficient to establish that the company holds a dominant position within the meaning of Article 8 of the ordinance" (now Article L. 420-2 of the Commercial Code) (Cons. conc, dec. No. 94-D-21, March 21, 1994, ODA; Cons. conc, dec. No. 95-D-06, January 11, 1995, Société Espace Discothèque; Cons. conc, dec. No. 98-D-31, May 13, 1998, Sector of Fencing; Cons. conc, dec. No. 98-D-60, September 2, 1998, Société France Télécom).  </w:t>
        <w:br/>
        <w:t xml:space="preserve">49. Community jurisprudence holds that while holding a dominant position is not in itself objectionable, it is the responsibility of the company holding that position not to harm, through its behavior, effective and undistorted competition in the common market (Michelin v. Commission ruling). However, holding a dominant position does not deprive the concerned company of the right to commercially protect its interests when they are threatened. Nevertheless, while this company may take actions it deems appropriate to protect its interests, such behaviors cannot be accepted when their purpose is to reinforce that dominant position and to abuse it (United Brands v. Commission, paragraph 189, Tetra Pak v. Commission, paragraph 147, Compagnie Maritime Belge des Transports v. Commission, paragraph 107).  </w:t>
        <w:br/>
        <w:t xml:space="preserve">50. Similarly, the Competition Commission has considered that "certain commercial practices that are widely tolerated, or even perfectly acceptable from a competition standpoint, when they come from companies with only a small market share and are subject to effective competition, can be deemed anti-competitive when they are carried out by companies that hold a dominant position" (Comm. conc. report for 1978). A company with a dominant position is entitled to defend or develop its market share when faced with the arrival of a competitor, but it must do so within the limits of fair and legitimate behavior (CA of Paris, May 19, 1993, and Cass. Com., May 14, 1995). This is not the case "if it attempts to limit market access for its competitor by resorting to means other than those that fall within merit-based competition" (CA Paris, February 18, 1997).  </w:t>
        <w:br/>
        <w:t xml:space="preserve">On the market for public domain concessions for the press  </w:t>
        <w:br/>
        <w:t xml:space="preserve">51. The installation and management of press distribution points in the public domain are subject to specific rules: the public domain manager sets the conditions for the installation of concessionaires and the terms of remuneration for the occupation thus granted; the concessionaire has a precarious right of occupation and must periodically bid in consultations organized by the public domain manager to be able to carry out its activity. This activity is subject to public service obligations, particularly regarding opening hours and continuity of operation throughout the year.  </w:t>
        <w:br/>
        <w:t xml:space="preserve">52. There is therefore a specific market for public domain concessions for press distribution. This market is connected to the press distribution market in which NMPP holds a dominant position. In this market, the suppliers are the public domain managers, particularly for railway, airport, or hospital domains, and the applicants are press distribution companies candidates for managing this type of sales point; it is in this market that Tuxedo believes it has been a victim of NMPP's practices.  </w:t>
        <w:br/>
        <w:t xml:space="preserve">On the establishment of a remuneration scale for press distributors with the status of public domain concessionaires  </w:t>
        <w:br/>
        <w:t xml:space="preserve">53. The press distribution market is a regulated market. The selling price of the "press" product is set by the publisher who remains the owner until it is purchased by the reader. As for the remuneration of sales agents, it is based on a system aimed at ensuring the impartiality of press sales by ensuring, through the application of uniform commission rates, the neutrality of sellers.  </w:t>
        <w:br/>
        <w:t xml:space="preserve">54. Decree No. 88-136 of February 9, 1988, sets the maximum remuneration rates for each category of press sales agents as defined by Article 11 of Law No. 87-39 of January 27, 1987. These rates vary according to the nature of the publication (daily or periodic) and whether the depositor or distributor is located in Paris, in a city with more than 500,000 inhabitants, or in a smaller locality. For concessionaire companies that manage sales points located in the public domain and pay a fee for this, this maximum amount has been set at 30%, whereas prior to the 1988 decree, these commissions could be freely negotiated.  </w:t>
        <w:br/>
        <w:t xml:space="preserve">55. The establishment, by a company in a dominant position, of a general scale setting prices and discounts is lawful, provided that this scale is based on transparent, objective, and non-discriminatory characteristics.  </w:t>
        <w:br/>
        <w:t xml:space="preserve">56. The general remuneration scale established by NMPP, a company in a dominant position in the press distribution market, sets discount rates calculated based on 16 revenue brackets, expressed in francs, and 7 brackets of the number of sales points, totaling 16 times 7 = 112 possible discount cases, ranging from 15.5% for the lowest to 32.5%, capped at 30% for the highest, representing a remuneration of about double for the most favorable bracket compared to the least favorable. These characteristics are transparent and objective. It is therefore necessary to verify their non-discriminatory nature.  </w:t>
        <w:br/>
        <w:t xml:space="preserve">57. The two criteria retained to qualify for an increase in remuneration, namely the number of sales points and revenue, are calculated, by bracket, on all sales points held, for the entire country, by the company in question, and the total revenue it generates. However, the thresholds for these brackets are very high: it is necessary to exceed 50 sales points to reach the second discount bracket related to the number and to exceed 100 million francs in revenue to reach the second bracket of the additional discount. Since there are 38 sales points at the Paris airport platforms (reference 362 of the annexes to the report), which are the subject of the dispute, and Tuxedo generated 38.7 million francs in revenue in 1994, even this company, which is the main competitor of Relais H, can only benefit from the lowest discount, with no real possibility of leaving this position. Conversely, it is necessary to exceed 700 sales points and 1.5 billion francs in revenue to reach the highest bracket: only Relais H can claim this. Relais H achieves this result only due to its monopoly position on the concessions of SNCF and RATP, which means ipso facto that no other concessionaire will be able to achieve this as long as all SNCF and RATP concessions remain awarded to Relais H. Out of the 112 possible remuneration cases provided for in the scale, only the two extremes are represented.  </w:t>
        <w:br/>
        <w:t>58. Jurisprudence holds that the setting by a dominant company of the prices of its products and services may reveal an abusive exploitation of its dominance. This has been the case for tariff increases decided with the stated aim of harming the free play of competition in favor of one company and to the detriment of another (Cass. com., February 19, 1991, No. 89-14517) or for the application of new commission modalities leading to the elimination of any remuneration in the event of a reduction in revenue (Cons. conc., dec. No. 94-D-21, March 22, 1994, ODA).</w:t>
      </w:r>
    </w:p>
    <w:p>
      <w:r>
        <w:rPr>
          <w:b/>
        </w:rPr>
        <w:t>[Pages 13–15]</w:t>
      </w:r>
    </w:p>
    <w:p>
      <w:r>
        <w:t>59. The Court of Justice of the European Communities, in a judgment dated March 29, 2001 C-163/99, Portuguese Republic v. Commission, considered that the determination of the thresholds of the discount scales may be condemnable. The Court states: "When the triggering thresholds of the different tiers of discounts, linked to the rates applied, lead to reserving the benefit of discounts or additional discounts to certain commercial partners while giving them an economic advantage not justified by the volume of activity they bring and by the potential economies of scale they allow the supplier to achieve compared to their competitors, a quantity discount system results in the application of unequal conditions to equivalent services," and it specifies that "in the absence of objective justifications, a high triggering threshold of the system, which can only concern a few particularly important partners of the company in a dominant position, or the absence of linearity in the increase of discount rates with quantities, may constitute indicators of such discriminatory treatment." In this case, it should be noted that the highest discount rate only benefited Portuguese airlines and that the progression of rates was significantly greater for the last tier than for the previous ones, which, according to the Court, in the absence of specific objective justification, leads to the conclusion that the discount granted for this last tier is excessive compared to the discounts granted in the previous tiers.</w:t>
      </w:r>
    </w:p>
    <w:p>
      <w:r>
        <w:t>60. In the NMPP scale, the number of sales outlets and the turnover taken into account for the definition of the tiers are calculated by company name, without consideration of the necessarily local nature of the economic and logistical circuits implemented for the distribution of the press. In the case of Relais H, it cannot be argued that the scale takes into account the economies of scale due to the volumes sold because the overall approach of the scale ignores, by construction, the multiple specific circuits set up by the NMPP to supply these sales outlets. The note from the financial management of the NMPP, cited in § 32 above, does not mention economies of scale that would be due to the volumes sold to justify the difference in treatment between distributors.</w:t>
      </w:r>
    </w:p>
    <w:p>
      <w:r>
        <w:t>61. To justify the difference in treatment between Relais H and the company Tuxedo, the Nouvelles messageries de la presse parisienne argue, first of all, the particular constraints of global concessionaires, such as the high level of royalties paid to the grantor, a wide opening amplitude, particular operational difficulties due to the constraints of their location and, often, the small size of the premises, a restriction of activities other than press, higher operating costs, compliance with technical and safety constraints imposed by the grantors, and the precariousness of concession contracts. All these arguments are legitimate to justify that concessionaires benefit from a remuneration higher than that of other sales agents, which is the case. However, they do not justify establishing differences between concessionaires: they are therefore equally valid for the company Tuxedo as well as for any other company engaging in its activity as a press distributor under a public domain concession.</w:t>
      </w:r>
    </w:p>
    <w:p>
      <w:r>
        <w:t>62. The NMPP argue, secondly, that a higher remuneration for concessionaires such as Relais H would be justified by "the burden of loss-making sales outlets whose continued operation is imposed by the grantor in the name of public service, which is the case for sales outlets in the SNCF network." But this argument cannot be retained as it concerns the contractual relationships between Hachette and SNCF regarding the occupation of the railway public domain and not the relationships between the NMPP and Hachette.</w:t>
      </w:r>
    </w:p>
    <w:p>
      <w:r>
        <w:t>63. The NMPP consider, thirdly, that the difference in commission rates applied to Tuxedo and Relais H "is also explained" by the differences that exist between their know-how and the quality of service they offer in terms of press. But these criteria are not part of those retained for the establishment of the scale: in the note from the financial management of the NMPP, cited in § 32, explaining the reasons for the establishment of a general remuneration scale for concessionaires, there is no reference at any time to the notion of quality or know-how as a remuneration criterion. Furthermore, the quality of service provided by press distributors is subject to control and sanction modalities provided for in the contract binding the distributors and the NMPP.</w:t>
      </w:r>
    </w:p>
    <w:p>
      <w:r>
        <w:t>64. Finally, the NMPP mention the 30% remuneration granted by the Messageries Lyonnaises de Presse (MLP) to Hachette; but the general director of the MLP indicated that "For the remuneration of Relais H in its capacity as a concessionaire, we apply a net commission of 30% provided for in the contract by applying the maximum rate of 30% provided for by decree n° 88-136 of February 9, 1988.... There is no scale based on quantities of copies and on the number of sales outlets to be served intended to establish the remuneration of this type of sales outlet concerning MLP."</w:t>
      </w:r>
    </w:p>
    <w:p>
      <w:r>
        <w:t>65. In total, the scale established by the NMPP includes, without justification from the NMPP, discount tiers whose thresholds are calculated in such a way that all existing competitors and, a fortiori, any potential entrants, can only expect a remuneration approximately half that attributed to Relais H, a subsidiary of the 49% shareholder of the NMPP and operator of these. This scale is discriminatory towards the competitors of Relais H, notably Tuxedo.</w:t>
      </w:r>
    </w:p>
    <w:p>
      <w:r>
        <w:t>The supply conditions of Relais H</w:t>
      </w:r>
    </w:p>
    <w:p>
      <w:r>
        <w:t>66. Relais H, press distributors, are supplied by the "Plates-formes Relais H" (hereinafter "PRH"). The operating modalities of the "PRH" responsible for delivering publications to Relais H have specific features: the supply of "PRH" is based on specific contracts concluded between the NMPP and the "PRH", the costs of which are borne by the NMPP. Furthermore, the contracts concluded with the "PRH" responsible for supplying the Relais H located at Roissy and Orly airports, namely Roissy diffusion presse and Orly diffusion presse, differ from the contracts concluded with other "PRH" to supply other Relais H in that the contracts with these two "PRH" involve more significant services to be performed than those contained in the other contracts, the costs of which are borne by the NMPP.</w:t>
      </w:r>
    </w:p>
    <w:p>
      <w:r>
        <w:t>67. The financial conditions applying to all "PRH" contracts also present an exception for the two "PRH" serving Roissy and Orly airports. The administrative investigation revealed that the companies "Roissy diffusion presse" and "Orly diffusion presse" are ad hoc structures exclusively intended for the "PRH" services of the sales outlets at these two airports, at the exclusive expense of the NMPP, the shareholder of these companies. The NMPP are the sole client of these two "PRH"; they provide them with all their resources. Finally, the transport of publications to the two "PRH" is ensured by carriers chartered by the NMPP and paid by them.</w:t>
      </w:r>
    </w:p>
    <w:p>
      <w:r>
        <w:t>68. The company Tuxedo, for its part, cannot benefit from a supply system equivalent to that of the "PRH". As a depositary, it must bear the operating costs of the deposit and also ensure deliveries to its sales outlets while these costs are borne by the Nouvelles messageries de la presse parisienne for the "Relais H".</w:t>
      </w:r>
    </w:p>
    <w:p>
      <w:r>
        <w:t>69. The NMPP argue that these supply conditions are part of the general rationalization plan of the "depositary function," and that they respond "to technical imperatives and their supply cost is lower than that of depositaries."</w:t>
      </w:r>
    </w:p>
    <w:p>
      <w:r>
        <w:t>70. The rationalization of the "depositary function" is not, in itself, subject to criticism. But its implementation has only benefited Relais H, especially those operating at Parisian airports. Indeed, the NMPP bear the costs related to these platforms, thus favoring the company Relais H, a subsidiary of their reference shareholder, to the detriment of the company Tuxedo, but also of any company wishing to sell the press under public domain concessions.</w:t>
      </w:r>
    </w:p>
    <w:p>
      <w:r>
        <w:t>On the role of Aéroport de Paris (ADP), manager of the public domain</w:t>
      </w:r>
    </w:p>
    <w:p>
      <w:r>
        <w:t>71. Furthermore, the NMPP argue that it is the modification of ADP's commercial strategy, moving from an allocation of its press sales outlets, following a negotiated market, to an allocation by auction, that is at the origin of the difficulties of the company Tuxedo, which voluntarily withdrew from the competition due to the increase in the public domain occupation fee caused by this change. However, it should be noted that the change in ADP's commercial strategy has only highlighted the inequality in the capacities of the two companies to meet ADP's requirements, due to the discriminatory nature of the remuneration scale applied to the two companies Relais H and Tuxedo.</w:t>
      </w:r>
    </w:p>
    <w:p>
      <w:r>
        <w:t>72. It follows from the legal and factual elements previously exposed that the company NMPP has abused, in the related market of the allocation of press distribution concessions, the dominant position it holds in the press distribution market, through discriminatory practices, on the one hand, by developing a remuneration scale for press distributors with the status of public domain concessionaire, based on unjustified criteria that favored the company Relais H, a subsidiary of its 49% shareholder, to the detriment of its competitors, and, on the other hand, by establishing, within the distribution network specific to Relais H, a particular system for supplying Parisian airports, the additional cost of which is borne by the NMPP, thus providing a competitive advantage to Relais H in the renewal of airport concessions. This practice had the object and effect of distorting competition in the related market of the allocation of press distribution concessions for sales by the unit and constitutes a practice prohibited by Article L. 420-2 of the Commercial Code.</w:t>
      </w:r>
    </w:p>
    <w:p>
      <w:r>
        <w:t>C. – ON SANCTIONS</w:t>
      </w:r>
    </w:p>
    <w:p>
      <w:r>
        <w:t>73. The company Nouvelles messageries de la presse parisienne, a company in a dominant position in the press distribution market, has abused this position towards companies engaged in press agency activities in the airport public domain. Given the constraints imposed by the regulations in this sector and the overwhelmingly dominant position of the NMPP in the market for press sold by the unit, the anti-competitive behavior of this company causes serious harm to the functioning of the market. Furthermore, the NMPP have already been subject to an injunction from the Competition Council not accompanied by a sanction (Decision n° 87-D-07 regarding practices implemented by the NMPP and its subsidiary the Société d’agences et de diffusion).</w:t>
      </w:r>
    </w:p>
    <w:p>
      <w:r>
        <w:t>74. However, the distribution of daily newspapers is ensured solely by the NMPP and is a loss-making activity. Indeed, they, given their ephemeral nature, do not tolerate any delivery delays and require very heavy logistics that contribute to the increase in distribution costs. Furthermore, the national daily press is experiencing a significant crisis that is reflected in a decline in unit sales while distribution costs are constantly increasing, particularly due to social charges. The NMPP report an annual loss of 200 million francs in the distribution of daily newspapers and an additional cost of the payroll of 400 million francs due to the monopoly of the book union.</w:t>
      </w:r>
    </w:p>
    <w:p>
      <w:r>
        <w:rPr>
          <w:b/>
        </w:rPr>
        <w:t>[Pages 16–16]</w:t>
      </w:r>
    </w:p>
    <w:p>
      <w:r>
        <w:t>75. In 2001, the last available closed financial year, the company Nouvelles messageries de la presse parisienne achieved a turnover of 363.5 million euros. Based on the general and individual elements assessed above, a financial penalty of 0.6 million euros should be imposed.</w:t>
      </w:r>
    </w:p>
    <w:p>
      <w:r>
        <w:t>76. Discriminatory practices primarily originate from the particular format of the general remuneration scale adopted by NMPP to compensate the concessionaire distributors: it is therefore necessary to order NMPP to reform the scale to eliminate the discriminatory elements as identified above.</w:t>
      </w:r>
    </w:p>
    <w:p>
      <w:r>
        <w:t>77. To the extent that the identified discriminatory practices are likely to eliminate Relais H's competitors from the market in sales outlets located on public domain and where these are granted during competitive bidding procedures, it is appropriate to inform the concerned parties of the Council's decision, which will be published at the expense of NMPP in a general information daily newspaper.</w:t>
      </w:r>
    </w:p>
    <w:p>
      <w:r>
        <w:t>DECIDES</w:t>
      </w:r>
    </w:p>
    <w:p>
      <w:r>
        <w:t>Article 1 - It is established that the company Nouvelles messageries de la presse parisienne has violated the provisions of Article L. 420-2 of the Commercial Code.</w:t>
      </w:r>
    </w:p>
    <w:p>
      <w:r>
        <w:t>Article 2 - A financial penalty of 600,000 euros is imposed on the company Les Nouvelles messageries de la presse parisienne.</w:t>
      </w:r>
    </w:p>
    <w:p>
      <w:r>
        <w:t>Article 3 - The company Les Nouvelles messageries de la presse parisienne is ordered to eliminate, within one month from the notification of this decision, the discriminatory elements from its general remuneration scale for concessionaire distributors.</w:t>
      </w:r>
    </w:p>
    <w:p>
      <w:r>
        <w:t>Article 4 - Within a maximum period of three months from its notification, parts B and C of II of this decision will be published at the expense of the company Nouvelles messageries de la presse parisienne, in the daily newspaper La Tribune. This decision will be preceded by the mention: "Decision No. 03-D-09 of the Competition Council dated February 14, 2003, regarding the situation of press distribution on the airport public domain."</w:t>
      </w:r>
    </w:p>
    <w:p>
      <w:r>
        <w:t>Deliberated, on the oral report of Ms. Guillot, by Mr. Nasse, Vice-President, presiding over the session, Ms. Perrot, Messrs. Bidaud and Piot, members.</w:t>
      </w:r>
    </w:p>
    <w:p>
      <w:r>
        <w:t xml:space="preserve">The session secretary, The Vice-President, presiding over the session  </w:t>
        <w:br/>
        <w:t xml:space="preserve">Valérie Perroux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